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F38" w:rsidRPr="007A77C6" w:rsidRDefault="004D5043">
      <w:pPr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 xml:space="preserve">Pokusy na doma: </w:t>
      </w:r>
      <w:r w:rsidR="00034FA2">
        <w:rPr>
          <w:b/>
          <w:color w:val="00B050"/>
          <w:sz w:val="32"/>
          <w:szCs w:val="32"/>
        </w:rPr>
        <w:t>Tajný inkoust z vrbové kůry</w:t>
      </w:r>
    </w:p>
    <w:p w:rsidR="0071489C" w:rsidRDefault="00907FEA" w:rsidP="005563A0">
      <w:r>
        <w:t>S t</w:t>
      </w:r>
      <w:r w:rsidR="005F5124">
        <w:t>ajn</w:t>
      </w:r>
      <w:r>
        <w:t>ými</w:t>
      </w:r>
      <w:r w:rsidR="005F5124">
        <w:t xml:space="preserve"> inkousty, které </w:t>
      </w:r>
      <w:r w:rsidR="00EF613C">
        <w:t>jsou bezbarvé</w:t>
      </w:r>
      <w:r w:rsidR="005F5124">
        <w:t xml:space="preserve"> a zviditelní se až </w:t>
      </w:r>
      <w:r w:rsidR="000E7B5D">
        <w:t>vhodnou chemickou reakcí</w:t>
      </w:r>
      <w:r w:rsidR="00EF613C">
        <w:t xml:space="preserve">, </w:t>
      </w:r>
      <w:r>
        <w:t>si můžete užít hodně zábavy</w:t>
      </w:r>
      <w:r w:rsidR="005F5124">
        <w:t xml:space="preserve">. </w:t>
      </w:r>
      <w:r>
        <w:t>Receptů na ně existuje spousta. My jsme pro vás vymysleli jeden úplně originální.</w:t>
      </w:r>
    </w:p>
    <w:p w:rsidR="0071489C" w:rsidRDefault="0071489C" w:rsidP="005563A0"/>
    <w:p w:rsidR="008930B2" w:rsidRDefault="00907FEA" w:rsidP="0071489C">
      <w:r>
        <w:t xml:space="preserve">Psát si s kamarádem tak, aby vaše </w:t>
      </w:r>
      <w:r w:rsidR="00ED28D3">
        <w:t>vzkazy</w:t>
      </w:r>
      <w:r>
        <w:t xml:space="preserve"> nemohl číst nikdo cizí? To zní lákavě, viďte? Stejně lákavé to bylo i pro zvědy a špiony, kteří potřebovali </w:t>
      </w:r>
      <w:r w:rsidR="000E7B5D">
        <w:t>tajně předávat informace z nepřátel</w:t>
      </w:r>
      <w:r w:rsidR="00236E15">
        <w:t>-</w:t>
      </w:r>
      <w:r w:rsidR="000E7B5D">
        <w:t>ského území, kde působili.</w:t>
      </w:r>
    </w:p>
    <w:p w:rsidR="000E7B5D" w:rsidRDefault="000E7B5D" w:rsidP="0071489C">
      <w:r>
        <w:t xml:space="preserve">Proto lidé vynalezli </w:t>
      </w:r>
      <w:r w:rsidRPr="00E577AB">
        <w:rPr>
          <w:b/>
        </w:rPr>
        <w:t>tajné inkousty</w:t>
      </w:r>
      <w:r>
        <w:t xml:space="preserve">. </w:t>
      </w:r>
      <w:r w:rsidRPr="00E577AB">
        <w:t>Zpráva</w:t>
      </w:r>
      <w:r>
        <w:t xml:space="preserve"> napsaná takovým inkoustem není na papíře vidět, ale objeví se, když papír například zahřejete nebo na něj působíte určitou chemickou látkou.</w:t>
      </w:r>
    </w:p>
    <w:p w:rsidR="000E7B5D" w:rsidRDefault="00E577AB" w:rsidP="0071489C">
      <w:r>
        <w:t xml:space="preserve">Autor tohoto experimentu </w:t>
      </w:r>
      <w:r w:rsidRPr="00E577AB">
        <w:t>nechtěl</w:t>
      </w:r>
      <w:r>
        <w:t xml:space="preserve"> jen kopírovat existující recepty na tajné inkousty. Zkusil tedy vyvinout </w:t>
      </w:r>
      <w:r w:rsidRPr="00E577AB">
        <w:t>jeden</w:t>
      </w:r>
      <w:r w:rsidRPr="00E577AB">
        <w:rPr>
          <w:b/>
        </w:rPr>
        <w:t xml:space="preserve"> nový – </w:t>
      </w:r>
      <w:r w:rsidR="00236E15">
        <w:rPr>
          <w:b/>
        </w:rPr>
        <w:t>a navíc</w:t>
      </w:r>
      <w:r w:rsidRPr="00E577AB">
        <w:rPr>
          <w:b/>
        </w:rPr>
        <w:t xml:space="preserve"> „rostlinný“</w:t>
      </w:r>
      <w:r>
        <w:t xml:space="preserve">. </w:t>
      </w:r>
      <w:r w:rsidR="00236E15">
        <w:t>Jeho základem je reakce</w:t>
      </w:r>
      <w:r>
        <w:t xml:space="preserve"> sloučenin</w:t>
      </w:r>
      <w:r w:rsidR="00236E15">
        <w:t xml:space="preserve"> </w:t>
      </w:r>
      <w:r>
        <w:t>z vrbové kůry se železitými ionty.</w:t>
      </w:r>
    </w:p>
    <w:p w:rsidR="0071489C" w:rsidRDefault="0071489C" w:rsidP="0071489C"/>
    <w:p w:rsidR="00D20A68" w:rsidRDefault="00D20A68" w:rsidP="005563A0">
      <w:r w:rsidRPr="00D20A68">
        <w:rPr>
          <w:b/>
          <w:color w:val="ED7D31" w:themeColor="accent2"/>
        </w:rPr>
        <w:t>Vhodné pro:</w:t>
      </w:r>
      <w:r>
        <w:t xml:space="preserve"> </w:t>
      </w:r>
      <w:r w:rsidR="00034FA2">
        <w:t>mladší a starší školní děti</w:t>
      </w:r>
      <w:r w:rsidR="005F44D3">
        <w:t>.</w:t>
      </w:r>
      <w:r w:rsidR="00034FA2">
        <w:t xml:space="preserve"> Pouze s asistencí dospělých!</w:t>
      </w:r>
    </w:p>
    <w:p w:rsidR="00D20A68" w:rsidRDefault="00D20A68" w:rsidP="005563A0">
      <w:r w:rsidRPr="00D20A68">
        <w:rPr>
          <w:b/>
          <w:color w:val="ED7D31" w:themeColor="accent2"/>
        </w:rPr>
        <w:t>Obtížnost:</w:t>
      </w:r>
      <w:r>
        <w:t xml:space="preserve"> </w:t>
      </w:r>
      <w:r w:rsidR="00034FA2">
        <w:t>nízká</w:t>
      </w:r>
    </w:p>
    <w:p w:rsidR="00D20A68" w:rsidRDefault="00D20A68" w:rsidP="005563A0">
      <w:r w:rsidRPr="00D20A68">
        <w:rPr>
          <w:b/>
          <w:color w:val="ED7D31" w:themeColor="accent2"/>
        </w:rPr>
        <w:t>Náklady:</w:t>
      </w:r>
      <w:r>
        <w:t xml:space="preserve"> </w:t>
      </w:r>
      <w:r w:rsidR="005F44D3">
        <w:t>nízké, odhadem do 1</w:t>
      </w:r>
      <w:r w:rsidR="00D55F81">
        <w:t>5</w:t>
      </w:r>
      <w:r w:rsidR="005F44D3">
        <w:t>0</w:t>
      </w:r>
      <w:r w:rsidR="00227F08">
        <w:t xml:space="preserve"> Kč</w:t>
      </w:r>
    </w:p>
    <w:p w:rsidR="00653DD5" w:rsidRDefault="00653DD5"/>
    <w:p w:rsidR="00653DD5" w:rsidRDefault="00236E15">
      <w:r>
        <w:rPr>
          <w:noProof/>
          <w:lang w:eastAsia="cs-CZ"/>
        </w:rPr>
        <w:drawing>
          <wp:inline distT="0" distB="0" distL="0" distR="0">
            <wp:extent cx="4140000" cy="29359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lix_viminalis_leaves upr 1200 px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293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602" w:rsidRPr="001675BA" w:rsidRDefault="00C661A6">
      <w:pPr>
        <w:rPr>
          <w:i/>
        </w:rPr>
      </w:pPr>
      <w:r>
        <w:rPr>
          <w:i/>
        </w:rPr>
        <w:t>Ilustrační foto: mladá větvička vrby košíkářské</w:t>
      </w:r>
      <w:r w:rsidR="001675BA">
        <w:rPr>
          <w:i/>
        </w:rPr>
        <w:t xml:space="preserve">. </w:t>
      </w:r>
      <w:r w:rsidR="00F641C0" w:rsidRPr="00F641C0">
        <w:rPr>
          <w:i/>
          <w:iCs/>
        </w:rPr>
        <w:t xml:space="preserve">Zdroj Wikimedia Commons, autor </w:t>
      </w:r>
      <w:r w:rsidRPr="00C661A6">
        <w:rPr>
          <w:i/>
          <w:iCs/>
        </w:rPr>
        <w:t>MurielBendel</w:t>
      </w:r>
      <w:r w:rsidR="00F641C0" w:rsidRPr="00F641C0">
        <w:rPr>
          <w:i/>
          <w:iCs/>
        </w:rPr>
        <w:t xml:space="preserve">, </w:t>
      </w:r>
      <w:r w:rsidR="00F641C0">
        <w:rPr>
          <w:i/>
          <w:iCs/>
        </w:rPr>
        <w:t xml:space="preserve">úpravy Jan Kolář, </w:t>
      </w:r>
      <w:r w:rsidR="00F641C0" w:rsidRPr="00F641C0">
        <w:rPr>
          <w:i/>
          <w:iCs/>
        </w:rPr>
        <w:t>licence </w:t>
      </w:r>
      <w:hyperlink r:id="rId9" w:tgtFrame="_self" w:history="1">
        <w:r w:rsidR="00F641C0" w:rsidRPr="00F641C0">
          <w:rPr>
            <w:rStyle w:val="Hypertextovodkaz"/>
            <w:i/>
            <w:iCs/>
          </w:rPr>
          <w:t>CC BY</w:t>
        </w:r>
        <w:r>
          <w:rPr>
            <w:rStyle w:val="Hypertextovodkaz"/>
            <w:i/>
            <w:iCs/>
          </w:rPr>
          <w:t>-SA</w:t>
        </w:r>
        <w:r w:rsidR="00F641C0" w:rsidRPr="00F641C0">
          <w:rPr>
            <w:rStyle w:val="Hypertextovodkaz"/>
            <w:i/>
            <w:iCs/>
          </w:rPr>
          <w:t xml:space="preserve"> 4.0</w:t>
        </w:r>
      </w:hyperlink>
      <w:r w:rsidR="00F641C0" w:rsidRPr="00F641C0">
        <w:rPr>
          <w:i/>
          <w:iCs/>
        </w:rPr>
        <w:t>.</w:t>
      </w:r>
      <w:r w:rsidR="00C02602">
        <w:br w:type="page"/>
      </w:r>
    </w:p>
    <w:p w:rsidR="00B138A1" w:rsidRPr="00CD5D34" w:rsidRDefault="00B138A1" w:rsidP="00B138A1">
      <w:pPr>
        <w:rPr>
          <w:b/>
          <w:color w:val="00B050"/>
        </w:rPr>
      </w:pPr>
      <w:r w:rsidRPr="00CD5D34">
        <w:rPr>
          <w:b/>
          <w:color w:val="00B050"/>
        </w:rPr>
        <w:lastRenderedPageBreak/>
        <w:t>Co budete potřebovat:</w:t>
      </w:r>
    </w:p>
    <w:p w:rsidR="00FB527C" w:rsidRDefault="001C425E" w:rsidP="009C0AFE">
      <w:pPr>
        <w:pStyle w:val="Odstavecseseznamem"/>
        <w:numPr>
          <w:ilvl w:val="0"/>
          <w:numId w:val="1"/>
        </w:numPr>
        <w:contextualSpacing w:val="0"/>
      </w:pPr>
      <w:r>
        <w:t>v</w:t>
      </w:r>
      <w:r w:rsidR="00FB527C">
        <w:t>rbu s mladými větvemi, ze kterých jde snadno loupat kůra,</w:t>
      </w:r>
    </w:p>
    <w:p w:rsidR="001C425E" w:rsidRDefault="001C425E" w:rsidP="009C0AFE">
      <w:pPr>
        <w:pStyle w:val="Odstavecseseznamem"/>
        <w:numPr>
          <w:ilvl w:val="0"/>
          <w:numId w:val="1"/>
        </w:numPr>
        <w:contextualSpacing w:val="0"/>
      </w:pPr>
      <w:r>
        <w:t>zahradnické nůžky,</w:t>
      </w:r>
    </w:p>
    <w:p w:rsidR="001C425E" w:rsidRDefault="001C425E" w:rsidP="009C0AFE">
      <w:pPr>
        <w:pStyle w:val="Odstavecseseznamem"/>
        <w:numPr>
          <w:ilvl w:val="0"/>
          <w:numId w:val="1"/>
        </w:numPr>
        <w:contextualSpacing w:val="0"/>
      </w:pPr>
      <w:r>
        <w:t>ostrý nůž,</w:t>
      </w:r>
    </w:p>
    <w:p w:rsidR="006017A4" w:rsidRDefault="006017A4" w:rsidP="009C0AFE">
      <w:pPr>
        <w:pStyle w:val="Odstavecseseznamem"/>
        <w:numPr>
          <w:ilvl w:val="0"/>
          <w:numId w:val="1"/>
        </w:numPr>
        <w:contextualSpacing w:val="0"/>
      </w:pPr>
      <w:r>
        <w:t>nůžky na papír,</w:t>
      </w:r>
    </w:p>
    <w:p w:rsidR="00FC58EA" w:rsidRDefault="00FC58EA" w:rsidP="009C0AFE">
      <w:pPr>
        <w:pStyle w:val="Odstavecseseznamem"/>
        <w:numPr>
          <w:ilvl w:val="0"/>
          <w:numId w:val="1"/>
        </w:numPr>
        <w:contextualSpacing w:val="0"/>
      </w:pPr>
      <w:r>
        <w:t>zelenou skalici (heptahydrát síranu železnatého, prodává se např. v hobbymarketech na přihnojování rostlin nebo na hubení mechů v trávníku),</w:t>
      </w:r>
    </w:p>
    <w:p w:rsidR="001C425E" w:rsidRDefault="001C425E" w:rsidP="009C0AFE">
      <w:pPr>
        <w:pStyle w:val="Odstavecseseznamem"/>
        <w:numPr>
          <w:ilvl w:val="0"/>
          <w:numId w:val="1"/>
        </w:numPr>
        <w:contextualSpacing w:val="0"/>
      </w:pPr>
      <w:r>
        <w:t>2 skleněné nádoby o objemu zhruba 500 ml (například staré zavařovací sklenice),</w:t>
      </w:r>
    </w:p>
    <w:p w:rsidR="001C425E" w:rsidRDefault="001C425E" w:rsidP="009C0AFE">
      <w:pPr>
        <w:pStyle w:val="Odstavecseseznamem"/>
        <w:numPr>
          <w:ilvl w:val="0"/>
          <w:numId w:val="1"/>
        </w:numPr>
        <w:contextualSpacing w:val="0"/>
      </w:pPr>
      <w:r>
        <w:t>menší plastovou nebo skleněnou nádobu o objemu asi 100 ml,</w:t>
      </w:r>
    </w:p>
    <w:p w:rsidR="001C425E" w:rsidRDefault="001C425E" w:rsidP="009C0AFE">
      <w:pPr>
        <w:pStyle w:val="Odstavecseseznamem"/>
        <w:numPr>
          <w:ilvl w:val="0"/>
          <w:numId w:val="1"/>
        </w:numPr>
        <w:contextualSpacing w:val="0"/>
      </w:pPr>
      <w:r>
        <w:t>keramický hrnek o objemu zhruba 250 ml,</w:t>
      </w:r>
    </w:p>
    <w:p w:rsidR="00FF7F15" w:rsidRDefault="00FF7F15" w:rsidP="009C0AFE">
      <w:pPr>
        <w:pStyle w:val="Odstavecseseznamem"/>
        <w:numPr>
          <w:ilvl w:val="0"/>
          <w:numId w:val="1"/>
        </w:numPr>
        <w:contextualSpacing w:val="0"/>
      </w:pPr>
      <w:r>
        <w:t>polévkovou lžíci,</w:t>
      </w:r>
    </w:p>
    <w:p w:rsidR="00FC58EA" w:rsidRDefault="00FC58EA" w:rsidP="009C0AFE">
      <w:pPr>
        <w:pStyle w:val="Odstavecseseznamem"/>
        <w:numPr>
          <w:ilvl w:val="0"/>
          <w:numId w:val="1"/>
        </w:numPr>
        <w:contextualSpacing w:val="0"/>
      </w:pPr>
      <w:r>
        <w:t>kapátko nebo plastovou pipetku,</w:t>
      </w:r>
    </w:p>
    <w:p w:rsidR="001C425E" w:rsidRDefault="001C425E" w:rsidP="009C0AFE">
      <w:pPr>
        <w:pStyle w:val="Odstavecseseznamem"/>
        <w:numPr>
          <w:ilvl w:val="0"/>
          <w:numId w:val="1"/>
        </w:numPr>
        <w:contextualSpacing w:val="0"/>
      </w:pPr>
      <w:r>
        <w:t>špejle,</w:t>
      </w:r>
    </w:p>
    <w:p w:rsidR="001C425E" w:rsidRDefault="001C425E" w:rsidP="009C0AFE">
      <w:pPr>
        <w:pStyle w:val="Odstavecseseznamem"/>
        <w:numPr>
          <w:ilvl w:val="0"/>
          <w:numId w:val="1"/>
        </w:numPr>
        <w:contextualSpacing w:val="0"/>
      </w:pPr>
      <w:r>
        <w:t>běžný kancelářský papír (80 g/m</w:t>
      </w:r>
      <w:r>
        <w:rPr>
          <w:vertAlign w:val="superscript"/>
        </w:rPr>
        <w:t>2</w:t>
      </w:r>
      <w:r>
        <w:t>, pro kopírování a tisk na laserových tiskárnách),</w:t>
      </w:r>
    </w:p>
    <w:p w:rsidR="001C425E" w:rsidRDefault="001C425E" w:rsidP="009C0AFE">
      <w:pPr>
        <w:pStyle w:val="Odstavecseseznamem"/>
        <w:numPr>
          <w:ilvl w:val="0"/>
          <w:numId w:val="1"/>
        </w:numPr>
        <w:contextualSpacing w:val="0"/>
      </w:pPr>
      <w:r>
        <w:t>vatové tyčinky (</w:t>
      </w:r>
      <w:r w:rsidR="00FC58EA">
        <w:t>k dostání</w:t>
      </w:r>
      <w:r>
        <w:t xml:space="preserve"> např</w:t>
      </w:r>
      <w:r w:rsidR="00FC58EA">
        <w:t>. v drogerii</w:t>
      </w:r>
      <w:r>
        <w:t xml:space="preserve"> pro čištění uší),</w:t>
      </w:r>
    </w:p>
    <w:p w:rsidR="00B138A1" w:rsidRDefault="001C425E" w:rsidP="001C425E">
      <w:pPr>
        <w:pStyle w:val="Odstavecseseznamem"/>
        <w:numPr>
          <w:ilvl w:val="0"/>
          <w:numId w:val="1"/>
        </w:numPr>
        <w:contextualSpacing w:val="0"/>
      </w:pPr>
      <w:r>
        <w:t>papírové ubrousky</w:t>
      </w:r>
      <w:r w:rsidR="00F6444F" w:rsidRPr="009C0AFE">
        <w:t>.</w:t>
      </w:r>
    </w:p>
    <w:p w:rsidR="00B138A1" w:rsidRDefault="00B138A1" w:rsidP="005D6035"/>
    <w:p w:rsidR="00E27C66" w:rsidRPr="00CD5D34" w:rsidRDefault="00E27C66" w:rsidP="005D6035">
      <w:pPr>
        <w:rPr>
          <w:b/>
          <w:color w:val="00B050"/>
        </w:rPr>
      </w:pPr>
      <w:r w:rsidRPr="00CD5D34">
        <w:rPr>
          <w:b/>
          <w:color w:val="00B050"/>
        </w:rPr>
        <w:t>Postup:</w:t>
      </w:r>
    </w:p>
    <w:p w:rsidR="00CE3956" w:rsidRDefault="00F012E1" w:rsidP="00A52ADC">
      <w:pPr>
        <w:pStyle w:val="Odstavecseseznamem"/>
        <w:numPr>
          <w:ilvl w:val="0"/>
          <w:numId w:val="5"/>
        </w:numPr>
        <w:ind w:hanging="153"/>
        <w:contextualSpacing w:val="0"/>
      </w:pPr>
      <w:r>
        <w:t xml:space="preserve">Zahradnickými nůžkami </w:t>
      </w:r>
      <w:r w:rsidR="00FC58EA">
        <w:t>ustřhněte</w:t>
      </w:r>
      <w:r w:rsidR="006017A4">
        <w:t xml:space="preserve"> několik mladých větví z vrby, dlouhých asi 30 cm. Před dalším zpracováním je nenechte příliš vyschnout.</w:t>
      </w:r>
    </w:p>
    <w:p w:rsidR="00A57BBD" w:rsidRDefault="006017A4" w:rsidP="006017A4">
      <w:pPr>
        <w:pStyle w:val="Odstavecseseznamem"/>
        <w:numPr>
          <w:ilvl w:val="0"/>
          <w:numId w:val="5"/>
        </w:numPr>
        <w:ind w:hanging="153"/>
        <w:contextualSpacing w:val="0"/>
      </w:pPr>
      <w:r>
        <w:t xml:space="preserve">Každou větev u dolního konce podélně nařízněte ostrým nožem a sloupněte z ní kůru. Tu </w:t>
      </w:r>
      <w:r w:rsidR="00DD5664">
        <w:t xml:space="preserve">pak podélně roztrhejte na užší proužky a </w:t>
      </w:r>
      <w:r w:rsidR="00DD5664">
        <w:t xml:space="preserve">nůžkami na papír </w:t>
      </w:r>
      <w:r w:rsidR="00DD5664">
        <w:t xml:space="preserve">je </w:t>
      </w:r>
      <w:r w:rsidR="00DD5664">
        <w:t xml:space="preserve">nastříhejte </w:t>
      </w:r>
      <w:r>
        <w:t xml:space="preserve">na </w:t>
      </w:r>
      <w:r w:rsidR="00DD5664">
        <w:t xml:space="preserve">drobné kousky (velké zhruba 3 </w:t>
      </w:r>
      <w:r w:rsidR="00DD5664">
        <w:rPr>
          <w:rFonts w:cstheme="minorHAnsi"/>
        </w:rPr>
        <w:t>×</w:t>
      </w:r>
      <w:r w:rsidR="00DD5664">
        <w:t xml:space="preserve"> 10 mm).</w:t>
      </w:r>
    </w:p>
    <w:p w:rsidR="006017A4" w:rsidRDefault="00FF7F15" w:rsidP="006017A4">
      <w:pPr>
        <w:pStyle w:val="Odstavecseseznamem"/>
        <w:numPr>
          <w:ilvl w:val="0"/>
          <w:numId w:val="5"/>
        </w:numPr>
        <w:ind w:hanging="153"/>
        <w:contextualSpacing w:val="0"/>
      </w:pPr>
      <w:r>
        <w:t>Jednu polévkovou lžíci čerstvě nastříhané vrbové kůry dejte do keramického hrnku</w:t>
      </w:r>
      <w:r>
        <w:br/>
        <w:t>a zalijte 200 ml vařící vody. Nechte 15 minut stát, pak odvar slijte do skleněné nádoby a nechte ho vychladnout. Kůru vyhoďte.</w:t>
      </w:r>
    </w:p>
    <w:p w:rsidR="00AD5738" w:rsidRDefault="00FF7F15" w:rsidP="006017A4">
      <w:pPr>
        <w:pStyle w:val="Odstavecseseznamem"/>
        <w:numPr>
          <w:ilvl w:val="0"/>
          <w:numId w:val="5"/>
        </w:numPr>
        <w:ind w:hanging="153"/>
        <w:contextualSpacing w:val="0"/>
      </w:pPr>
      <w:r>
        <w:t xml:space="preserve">Do 200 ml studené vody ve skleněné nádobě nasypte zelenou skalici v množství, které odpovídá asi 1 čajové lžičce (stačí odhadnout, nemusíte špinit lžičku). </w:t>
      </w:r>
      <w:r w:rsidR="00765249">
        <w:t xml:space="preserve">Občas míchejte, dokud se zelená skalice nerozpustí. </w:t>
      </w:r>
      <w:r w:rsidR="00AD5738">
        <w:t>Tento krok by měl provádět dospělý! Držte se návodu a varování na obalu. Zabraňte potřísnění a vniknutí roztoku do očí.</w:t>
      </w:r>
    </w:p>
    <w:p w:rsidR="00FF7F15" w:rsidRDefault="00765249" w:rsidP="00AD5738">
      <w:pPr>
        <w:pStyle w:val="Odstavecseseznamem"/>
        <w:contextualSpacing w:val="0"/>
      </w:pPr>
      <w:r>
        <w:lastRenderedPageBreak/>
        <w:t xml:space="preserve">Roztok </w:t>
      </w:r>
      <w:r w:rsidR="00C27D4A">
        <w:t xml:space="preserve">se </w:t>
      </w:r>
      <w:r>
        <w:t xml:space="preserve">po několika minutách </w:t>
      </w:r>
      <w:r w:rsidR="00C27D4A">
        <w:t xml:space="preserve">zoxiduje vzdušným kyslíkem – dostane </w:t>
      </w:r>
      <w:r>
        <w:t xml:space="preserve">nápadně rezavou barvu a začne </w:t>
      </w:r>
      <w:r w:rsidR="00C27D4A">
        <w:t>v něm</w:t>
      </w:r>
      <w:r w:rsidR="00AD5738">
        <w:t xml:space="preserve"> </w:t>
      </w:r>
      <w:r>
        <w:t>vznikat jemná rezavá sraženina. V tomto stavu je připravený k použití.</w:t>
      </w:r>
    </w:p>
    <w:p w:rsidR="00F329F0" w:rsidRDefault="00765249" w:rsidP="00F329F0">
      <w:pPr>
        <w:pStyle w:val="Odstavecseseznamem"/>
        <w:numPr>
          <w:ilvl w:val="0"/>
          <w:numId w:val="5"/>
        </w:numPr>
        <w:ind w:hanging="153"/>
        <w:contextualSpacing w:val="0"/>
      </w:pPr>
      <w:r>
        <w:t xml:space="preserve">Otestujte barevnou reakci, na které je založený náš tajný inkoust. Do menší plastové nebo skleněné nádoby odlijte asi 20 ml odvaru z vrbové kůry a kapátkem nebo plastovou pipetkou </w:t>
      </w:r>
      <w:r w:rsidR="00C27D4A">
        <w:t>přidejte 3 kapky zoxidovaného roztoku zelené skalice</w:t>
      </w:r>
      <w:r w:rsidR="00F329F0">
        <w:t>.</w:t>
      </w:r>
    </w:p>
    <w:p w:rsidR="00F329F0" w:rsidRDefault="00C27D4A" w:rsidP="00F329F0">
      <w:pPr>
        <w:pStyle w:val="Odstavecseseznamem"/>
        <w:contextualSpacing w:val="0"/>
      </w:pPr>
      <w:r>
        <w:t xml:space="preserve">Téměř bezbarvý </w:t>
      </w:r>
      <w:r w:rsidR="00F329F0">
        <w:t>odvar</w:t>
      </w:r>
      <w:r>
        <w:t xml:space="preserve"> by se měl během pár sekund změnit na tmavě modrofialový.</w:t>
      </w:r>
      <w:r w:rsidR="00A11280">
        <w:br/>
      </w:r>
      <w:r>
        <w:t xml:space="preserve">U některých druhů vrb může být reakce slabší nebo do poněkud jiného odstínu, ale </w:t>
      </w:r>
      <w:r w:rsidR="00F329F0">
        <w:t>pro úspěch tajného inkoustu je nutné, aby odvar výrazně ztmavnul.</w:t>
      </w:r>
    </w:p>
    <w:p w:rsidR="00AD5738" w:rsidRDefault="00F329F0" w:rsidP="00F329F0">
      <w:pPr>
        <w:pStyle w:val="Odstavecseseznamem"/>
        <w:numPr>
          <w:ilvl w:val="0"/>
          <w:numId w:val="5"/>
        </w:numPr>
        <w:ind w:hanging="153"/>
        <w:contextualSpacing w:val="0"/>
      </w:pPr>
      <w:r>
        <w:t>Ostrým nožem seřízněte špejli do špičky. Špičatý konec namočte v odvaru z vrbové kůry</w:t>
      </w:r>
      <w:r w:rsidR="00704CFD">
        <w:t>, přebytečný roztok otřete o vnitřní okraj nádoby</w:t>
      </w:r>
      <w:r>
        <w:t xml:space="preserve"> a pište </w:t>
      </w:r>
      <w:r w:rsidR="00704CFD">
        <w:t>špejlí</w:t>
      </w:r>
      <w:r>
        <w:t xml:space="preserve"> na kancelářský papír</w:t>
      </w:r>
      <w:r w:rsidR="00AD5738">
        <w:t xml:space="preserve"> položený na papírovém ubrousku</w:t>
      </w:r>
      <w:r>
        <w:t>.</w:t>
      </w:r>
    </w:p>
    <w:p w:rsidR="00F329F0" w:rsidRDefault="00E62B65" w:rsidP="00AD5738">
      <w:pPr>
        <w:pStyle w:val="Odstavecseseznamem"/>
        <w:contextualSpacing w:val="0"/>
      </w:pPr>
      <w:r>
        <w:t>Nejdřív si nacvičte techniku psaní</w:t>
      </w:r>
      <w:r w:rsidR="00704CFD">
        <w:t>. Na povrchu papíru by mělo zůstávat malé množství roztoku, ale ne větší „loužičky“, které by se roztékaly a dlouho schly. Při psaní na špejli příliš netlačte.</w:t>
      </w:r>
    </w:p>
    <w:p w:rsidR="00704CFD" w:rsidRDefault="00704CFD" w:rsidP="00F329F0">
      <w:pPr>
        <w:pStyle w:val="Odstavecseseznamem"/>
        <w:numPr>
          <w:ilvl w:val="0"/>
          <w:numId w:val="5"/>
        </w:numPr>
        <w:ind w:hanging="153"/>
        <w:contextualSpacing w:val="0"/>
      </w:pPr>
      <w:r>
        <w:t xml:space="preserve">Papír nechte </w:t>
      </w:r>
      <w:r w:rsidR="00AD5738">
        <w:t xml:space="preserve">položený na ubrousku a počkejte, až úplně </w:t>
      </w:r>
      <w:r>
        <w:t>uschn</w:t>
      </w:r>
      <w:r w:rsidR="00AD5738">
        <w:t>e</w:t>
      </w:r>
      <w:r>
        <w:t>.</w:t>
      </w:r>
    </w:p>
    <w:p w:rsidR="00704CFD" w:rsidRDefault="00704CFD" w:rsidP="00D97A38">
      <w:pPr>
        <w:pStyle w:val="Odstavecseseznamem"/>
        <w:numPr>
          <w:ilvl w:val="0"/>
          <w:numId w:val="5"/>
        </w:numPr>
        <w:ind w:hanging="153"/>
        <w:contextualSpacing w:val="0"/>
      </w:pPr>
      <w:r>
        <w:t xml:space="preserve">Vatovou tyčinku vezměte prsty za jeden konec a druhý namočte do zoxidovaného roztoku zelené skalice. Potřete roztokem papír, na který jste psali. </w:t>
      </w:r>
      <w:r w:rsidR="00AD5738" w:rsidRPr="00AD5738">
        <w:t>Zabraňte potří</w:t>
      </w:r>
      <w:r w:rsidR="00AD5738">
        <w:t xml:space="preserve">snění a vniknutí roztoku do očí! </w:t>
      </w:r>
      <w:r>
        <w:t xml:space="preserve">Objeví se </w:t>
      </w:r>
      <w:r w:rsidR="00A11280">
        <w:t xml:space="preserve">váš </w:t>
      </w:r>
      <w:r>
        <w:t>tajný vzkaz</w:t>
      </w:r>
      <w:r w:rsidR="00101FAD">
        <w:t>. Měl by vypadat podobně jako ten na fotce:</w:t>
      </w:r>
    </w:p>
    <w:p w:rsidR="00A11280" w:rsidRDefault="00A11280" w:rsidP="00101FAD">
      <w:pPr>
        <w:ind w:left="708"/>
      </w:pPr>
      <w:r>
        <w:rPr>
          <w:noProof/>
          <w:lang w:eastAsia="cs-CZ"/>
        </w:rPr>
        <w:drawing>
          <wp:inline distT="0" distB="0" distL="0" distR="0">
            <wp:extent cx="5040000" cy="3208889"/>
            <wp:effectExtent l="0" t="0" r="825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763 upr2 1200 px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20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712" w:rsidRDefault="001C2712">
      <w:r>
        <w:br w:type="page"/>
      </w:r>
    </w:p>
    <w:p w:rsidR="00E27C66" w:rsidRPr="00545252" w:rsidRDefault="00E27C66" w:rsidP="00E27C66">
      <w:pPr>
        <w:rPr>
          <w:b/>
          <w:color w:val="00B050"/>
        </w:rPr>
      </w:pPr>
      <w:r w:rsidRPr="00545252">
        <w:rPr>
          <w:b/>
          <w:color w:val="00B050"/>
        </w:rPr>
        <w:lastRenderedPageBreak/>
        <w:t>Výsledky:</w:t>
      </w:r>
    </w:p>
    <w:p w:rsidR="0095646F" w:rsidRDefault="00A11280" w:rsidP="005D6035">
      <w:r>
        <w:t>Poznamenejte si, jakou barvu měl odvar z vrbové kůry před přidáním zoxidovaného roztoku zelené skalice a po něm (</w:t>
      </w:r>
      <w:r w:rsidR="00B33DC5">
        <w:t>bod 5 postupu).</w:t>
      </w:r>
    </w:p>
    <w:p w:rsidR="00B33DC5" w:rsidRDefault="00B33DC5" w:rsidP="00B33DC5">
      <w:r>
        <w:t xml:space="preserve">Jak moc bylo vidět </w:t>
      </w:r>
      <w:r>
        <w:t>písmo</w:t>
      </w:r>
      <w:r>
        <w:t xml:space="preserve"> na papíru po za</w:t>
      </w:r>
      <w:r w:rsidR="00E81583">
        <w:t>s</w:t>
      </w:r>
      <w:r>
        <w:t>chnutí tajného inkoustu?</w:t>
      </w:r>
    </w:p>
    <w:p w:rsidR="00B33DC5" w:rsidRPr="00B33DC5" w:rsidRDefault="00B33DC5" w:rsidP="00B33DC5">
      <w:r>
        <w:t xml:space="preserve">Jakou barvu mělo písmo po potření </w:t>
      </w:r>
      <w:r w:rsidRPr="00B33DC5">
        <w:t>zoxidovan</w:t>
      </w:r>
      <w:r>
        <w:t>ým</w:t>
      </w:r>
      <w:r w:rsidRPr="00B33DC5">
        <w:t xml:space="preserve"> roztok</w:t>
      </w:r>
      <w:r>
        <w:t>em</w:t>
      </w:r>
      <w:r w:rsidRPr="00B33DC5">
        <w:t xml:space="preserve"> zelené skalice</w:t>
      </w:r>
      <w:r>
        <w:t>? A jak rychle se objevilo?</w:t>
      </w:r>
    </w:p>
    <w:p w:rsidR="00372C3B" w:rsidRDefault="00372C3B" w:rsidP="00DF1F42"/>
    <w:p w:rsidR="00B33DC5" w:rsidRDefault="00B33DC5" w:rsidP="00DF1F42"/>
    <w:p w:rsidR="00B33DC5" w:rsidRDefault="00B33DC5" w:rsidP="00DF1F42"/>
    <w:p w:rsidR="00B33DC5" w:rsidRDefault="00B33DC5" w:rsidP="00DF1F42"/>
    <w:p w:rsidR="00E27C66" w:rsidRPr="009B665B" w:rsidRDefault="00E27C66" w:rsidP="00E27C66">
      <w:pPr>
        <w:rPr>
          <w:b/>
          <w:color w:val="00B050"/>
        </w:rPr>
      </w:pPr>
      <w:r w:rsidRPr="009B665B">
        <w:rPr>
          <w:b/>
          <w:color w:val="00B050"/>
        </w:rPr>
        <w:t>Vysvětlení:</w:t>
      </w:r>
    </w:p>
    <w:p w:rsidR="00AD5738" w:rsidRDefault="00B33DC5">
      <w:r>
        <w:t>Vrbová kůra obsahuje sloučeniny, které patří do skupiny takzvaných fenolických látek. Některé z nich, například kyselina salicylová a jí příbuzné sloučeniny, reagují se železitými ionty za vzniku modrofialového zbarvení. Reakce je velmi citlivá.</w:t>
      </w:r>
    </w:p>
    <w:p w:rsidR="008807A1" w:rsidRDefault="00AD5738">
      <w:r>
        <w:t xml:space="preserve">Snadno dostupným zdrojem železitých iontů </w:t>
      </w:r>
      <w:r w:rsidR="008807A1">
        <w:t>je zelen</w:t>
      </w:r>
      <w:r w:rsidR="00FB5871">
        <w:t>á</w:t>
      </w:r>
      <w:r w:rsidR="008807A1">
        <w:t xml:space="preserve"> skalice. </w:t>
      </w:r>
      <w:r w:rsidR="006E5F37">
        <w:t>C</w:t>
      </w:r>
      <w:r w:rsidR="008807A1">
        <w:t xml:space="preserve">hemicky </w:t>
      </w:r>
      <w:r w:rsidR="006E5F37">
        <w:t>je to</w:t>
      </w:r>
      <w:r w:rsidR="006E5F37">
        <w:t xml:space="preserve"> </w:t>
      </w:r>
      <w:r w:rsidR="008807A1">
        <w:t>síran železnatý, obsahuje tedy železnaté ionty Fe</w:t>
      </w:r>
      <w:r w:rsidR="008807A1" w:rsidRPr="008807A1">
        <w:rPr>
          <w:vertAlign w:val="superscript"/>
        </w:rPr>
        <w:t>2+</w:t>
      </w:r>
      <w:r w:rsidR="008807A1">
        <w:t>. Ty se ovšem vzdušným kyslíkem snadno oxidují na železité ionty Fe</w:t>
      </w:r>
      <w:r w:rsidR="008807A1" w:rsidRPr="008807A1">
        <w:rPr>
          <w:vertAlign w:val="superscript"/>
        </w:rPr>
        <w:t>3+</w:t>
      </w:r>
      <w:r w:rsidR="008807A1">
        <w:t>.</w:t>
      </w:r>
    </w:p>
    <w:p w:rsidR="00FB5871" w:rsidRDefault="008807A1">
      <w:r>
        <w:t xml:space="preserve">Odvar z vrbové kůry je obvykle zbarvený do žlutohněda, ale v námi použité koncentraci jen velmi slabě. Po uschnutí proto není na papíru skoro vůbec </w:t>
      </w:r>
      <w:r w:rsidR="00FB5871">
        <w:t>vidět</w:t>
      </w:r>
      <w:r>
        <w:t>. Produkt jeho reakce se železitými ionty</w:t>
      </w:r>
      <w:r w:rsidR="00FB5871">
        <w:t xml:space="preserve"> </w:t>
      </w:r>
      <w:r w:rsidR="00E81583">
        <w:t>má</w:t>
      </w:r>
      <w:r w:rsidR="00FB5871">
        <w:t xml:space="preserve"> naopak </w:t>
      </w:r>
      <w:r w:rsidR="00E81583">
        <w:t>sytou tmavou barvu</w:t>
      </w:r>
      <w:r w:rsidR="00FB5871">
        <w:t>. Proto tajný inkoust snadno zviditelníme zoxidovaným roztokem zelené skalice.</w:t>
      </w:r>
    </w:p>
    <w:p w:rsidR="00FB5871" w:rsidRDefault="00FB5871"/>
    <w:p w:rsidR="00DC0720" w:rsidRDefault="00DC0720">
      <w:r>
        <w:t>Odvar z vrbové kůry se dřív používal k léčení horečky – právě díky obsahu kyseliny salicylové a příbuzných fenolických látek. V 19. století připravili chemici z kyseliny salicylové jinou sloučeninu (kyselinu acetylsalicylovou), která je základem Aspirinu, Acylpyrinu a dalších dnešních léků na horečku.</w:t>
      </w:r>
    </w:p>
    <w:p w:rsidR="00B33DC5" w:rsidRDefault="008807A1">
      <w:r>
        <w:t xml:space="preserve"> </w:t>
      </w:r>
      <w:r w:rsidR="00B33DC5">
        <w:br w:type="page"/>
      </w:r>
    </w:p>
    <w:p w:rsidR="00A132B0" w:rsidRPr="00A132B0" w:rsidRDefault="00A132B0" w:rsidP="005D6035">
      <w:pPr>
        <w:keepNext/>
        <w:rPr>
          <w:b/>
          <w:color w:val="00B050"/>
        </w:rPr>
      </w:pPr>
      <w:r w:rsidRPr="00A132B0">
        <w:rPr>
          <w:b/>
          <w:color w:val="00B050"/>
        </w:rPr>
        <w:lastRenderedPageBreak/>
        <w:t>Tipy a triky:</w:t>
      </w:r>
    </w:p>
    <w:p w:rsidR="00DC0720" w:rsidRDefault="001B752A" w:rsidP="00DC0720">
      <w:r>
        <w:t xml:space="preserve">- </w:t>
      </w:r>
      <w:r w:rsidR="00973F1C">
        <w:t xml:space="preserve">Při vývoji pokusu se ukázalo, že klíčem k efektnímu výsledku je </w:t>
      </w:r>
      <w:r w:rsidR="00530805">
        <w:t>psát na</w:t>
      </w:r>
      <w:r w:rsidR="00973F1C">
        <w:t xml:space="preserve"> málo savý papír. Běžný kancelářský papír pro laserové tiskárny a kopírky je k tom</w:t>
      </w:r>
      <w:r w:rsidR="005D2D83">
        <w:t>uto</w:t>
      </w:r>
      <w:r w:rsidR="00973F1C">
        <w:t xml:space="preserve"> účelu vhodný. Použitelný je i </w:t>
      </w:r>
      <w:r w:rsidR="005D2D83">
        <w:t>tenčí a poněkud savější papír z</w:t>
      </w:r>
      <w:r w:rsidR="00973F1C">
        <w:t xml:space="preserve"> levných kroužkových bloků. Naopak s </w:t>
      </w:r>
      <w:r w:rsidR="005D2D83">
        <w:t xml:space="preserve">velmi savým </w:t>
      </w:r>
      <w:r w:rsidR="00973F1C">
        <w:t>filtračním papírem experiment téměř vůbec nefungoval.</w:t>
      </w:r>
    </w:p>
    <w:p w:rsidR="00973F1C" w:rsidRDefault="00973F1C" w:rsidP="00DC0720">
      <w:r>
        <w:t>- Nejlepší je použít čerstvou vrbovou kůru. Při použití sušené kůry skladované několik měsíců byla barevná reakce citelně slabší.</w:t>
      </w:r>
    </w:p>
    <w:p w:rsidR="00D55F81" w:rsidRDefault="00D55F81" w:rsidP="00DC0720">
      <w:r>
        <w:t>- Na zelenou skalici a její roztok nepoužívejte nádoby a jiné náčiní, které používáte na potraviny nebo nápoje!</w:t>
      </w:r>
    </w:p>
    <w:p w:rsidR="00973F1C" w:rsidRDefault="00973F1C" w:rsidP="008476D3">
      <w:r>
        <w:t xml:space="preserve">- Obsah fenolických látek reagujících s železitými ionty </w:t>
      </w:r>
      <w:r w:rsidR="00D97A38">
        <w:t xml:space="preserve">se může lišit podle druhu vrby, jejího </w:t>
      </w:r>
      <w:r w:rsidR="00D97A38">
        <w:t>zdravotního stavu</w:t>
      </w:r>
      <w:r w:rsidR="00D97A38">
        <w:t>,</w:t>
      </w:r>
      <w:r w:rsidR="00D97A38">
        <w:t xml:space="preserve"> </w:t>
      </w:r>
      <w:r w:rsidR="00D97A38">
        <w:t>stáří větví, ročního období a podobně. Proto je v postupu zahrnut bod 5, tedy předběžné otestování barevné reakce. Funguje-li v roztoku, měla by fungovat i na papíře. Pokud v roztoku neprobíhá nebo je slabá, zkust</w:t>
      </w:r>
      <w:bookmarkStart w:id="0" w:name="_GoBack"/>
      <w:bookmarkEnd w:id="0"/>
      <w:r w:rsidR="00D97A38">
        <w:t xml:space="preserve">e jiný druh vrby, případně </w:t>
      </w:r>
      <w:r w:rsidR="008476D3">
        <w:t xml:space="preserve">silnější </w:t>
      </w:r>
      <w:r w:rsidR="00D97A38">
        <w:t xml:space="preserve">odvar nebo </w:t>
      </w:r>
      <w:r w:rsidR="008476D3">
        <w:t>koncentrovanější</w:t>
      </w:r>
      <w:r w:rsidR="008476D3">
        <w:t xml:space="preserve"> roztok zelené skalice.</w:t>
      </w:r>
    </w:p>
    <w:p w:rsidR="001815DB" w:rsidRDefault="008476D3" w:rsidP="008476D3">
      <w:r>
        <w:t>- Pokud nesežen</w:t>
      </w:r>
      <w:r w:rsidR="00776370">
        <w:t>e</w:t>
      </w:r>
      <w:r>
        <w:t>te zelenou skalici nebo ji nechcete používat, můžete ji nahradit tradičněj</w:t>
      </w:r>
      <w:r w:rsidR="00776370">
        <w:t>-</w:t>
      </w:r>
      <w:r>
        <w:t xml:space="preserve">ším zdrojem železitých iontů – hřebíky v octě. </w:t>
      </w:r>
      <w:r w:rsidR="00776370">
        <w:t xml:space="preserve">Asi 10 železných hřebíků dlouhých 5 cm (musí být čistě železné, bez pozinkování či jiné povrchové úpravy) odmastěte v roztoku Jaru nebo podobného přípravku na mytí nádobí. Opláchněte </w:t>
      </w:r>
      <w:r w:rsidR="005D2D83">
        <w:t xml:space="preserve">je </w:t>
      </w:r>
      <w:r w:rsidR="00776370">
        <w:t>čistou vodou a dejte do 200 ml octa ve sklenici se šroubovacím víkem. Víko nezavírejte úplně těsně</w:t>
      </w:r>
      <w:r w:rsidR="00CB238C">
        <w:t xml:space="preserve">, aby plyn uvolňující se při reakci mohl unikat a </w:t>
      </w:r>
      <w:r w:rsidR="001815DB">
        <w:t>nevytvořil v nádobě přetlak.</w:t>
      </w:r>
    </w:p>
    <w:p w:rsidR="008476D3" w:rsidRDefault="00CB238C" w:rsidP="008476D3">
      <w:r>
        <w:t>Plyn vznikající během reakce železa s kyselinou octovou z octa je vodík. Ten je hořlavý</w:t>
      </w:r>
      <w:r w:rsidR="001815DB">
        <w:br/>
      </w:r>
      <w:r>
        <w:t>a výbušný, ale v tomto případě se vyvíjí tak pomalu</w:t>
      </w:r>
      <w:r w:rsidR="001815DB">
        <w:t xml:space="preserve"> </w:t>
      </w:r>
      <w:r>
        <w:t>a v tak malém množství, že asi nepřed</w:t>
      </w:r>
      <w:r w:rsidR="001815DB">
        <w:t>-</w:t>
      </w:r>
      <w:r>
        <w:t>stavuje vážnější riziko.</w:t>
      </w:r>
      <w:r w:rsidR="00653803">
        <w:t xml:space="preserve"> Zál</w:t>
      </w:r>
      <w:r w:rsidR="005D2D83">
        <w:t>e</w:t>
      </w:r>
      <w:r w:rsidR="00653803">
        <w:t>ží na vašem posouzení</w:t>
      </w:r>
      <w:r w:rsidR="00354B0F">
        <w:t>, zda se tento postup rozhodnete využít</w:t>
      </w:r>
      <w:r w:rsidR="00653803">
        <w:t xml:space="preserve">. </w:t>
      </w:r>
      <w:r w:rsidR="00354B0F">
        <w:t>Pokud ano,</w:t>
      </w:r>
      <w:r w:rsidR="00653803">
        <w:t xml:space="preserve"> mějte </w:t>
      </w:r>
      <w:r w:rsidR="00354B0F">
        <w:t xml:space="preserve">každopádně </w:t>
      </w:r>
      <w:r w:rsidR="00653803">
        <w:t xml:space="preserve">sklenici ve stínu, v dobře větrané místnosti, kde není </w:t>
      </w:r>
      <w:r w:rsidR="00354B0F">
        <w:t xml:space="preserve">žádný </w:t>
      </w:r>
      <w:r w:rsidR="00653803">
        <w:t>zdroj jisker či otevřeného ohně (např. plynový sporák nebo kotel ústředního topení).</w:t>
      </w:r>
    </w:p>
    <w:p w:rsidR="00A132B0" w:rsidRDefault="00653803" w:rsidP="00525FB3">
      <w:r>
        <w:t xml:space="preserve">Hřebíky nechte naložené v octě 4–7 dní. Pak můžete roztok používat stejně jako zoxidovaný roztok zelené skalice. </w:t>
      </w:r>
      <w:r w:rsidR="00525FB3">
        <w:t>Počítejte s tím, že reakce s vrbovým odvarem v roztoku (bod 5 postu</w:t>
      </w:r>
      <w:r w:rsidR="001815DB">
        <w:t>-</w:t>
      </w:r>
      <w:r w:rsidR="00525FB3">
        <w:t xml:space="preserve">pu) nebude viditelná nebo bude hodně slabá, ale na papíře by měla proběhnout uspokojivě. Po potření papíru tmavne písmo postupně, </w:t>
      </w:r>
      <w:r w:rsidR="001815DB">
        <w:t>ovšem</w:t>
      </w:r>
      <w:r w:rsidR="00525FB3">
        <w:t xml:space="preserve"> za několik minut bude srovnatelně syté jako po aplikaci zelené skalice.</w:t>
      </w:r>
    </w:p>
    <w:p w:rsidR="00525FB3" w:rsidRDefault="00525FB3" w:rsidP="001815DB">
      <w:pPr>
        <w:spacing w:after="360"/>
      </w:pPr>
    </w:p>
    <w:p w:rsidR="000204E2" w:rsidRPr="000204E2" w:rsidRDefault="000204E2" w:rsidP="00095B6F">
      <w:pPr>
        <w:rPr>
          <w:i/>
        </w:rPr>
      </w:pPr>
      <w:r w:rsidRPr="000204E2">
        <w:rPr>
          <w:i/>
        </w:rPr>
        <w:t>Obsah tohoto dokumentu</w:t>
      </w:r>
      <w:r w:rsidR="005928A7">
        <w:rPr>
          <w:i/>
        </w:rPr>
        <w:t>,</w:t>
      </w:r>
      <w:r w:rsidRPr="000204E2">
        <w:rPr>
          <w:i/>
        </w:rPr>
        <w:t xml:space="preserve"> </w:t>
      </w:r>
      <w:r w:rsidR="005928A7">
        <w:rPr>
          <w:i/>
        </w:rPr>
        <w:t xml:space="preserve">s výjimkou obrázku na první stránce, </w:t>
      </w:r>
      <w:r w:rsidRPr="000204E2">
        <w:rPr>
          <w:i/>
        </w:rPr>
        <w:t xml:space="preserve">je šiřitelný za podmínek licence </w:t>
      </w:r>
      <w:hyperlink r:id="rId11" w:history="1">
        <w:r w:rsidRPr="000204E2">
          <w:rPr>
            <w:rStyle w:val="Hypertextovodkaz"/>
            <w:i/>
          </w:rPr>
          <w:t>CC BY-SA 4.0</w:t>
        </w:r>
      </w:hyperlink>
      <w:r w:rsidRPr="000204E2">
        <w:rPr>
          <w:i/>
        </w:rPr>
        <w:t xml:space="preserve"> (Creative Commons Uveďte původ-Zachovejte licenci 4.0 Mezinárodní).</w:t>
      </w:r>
      <w:r w:rsidR="00621485">
        <w:rPr>
          <w:i/>
        </w:rPr>
        <w:t xml:space="preserve"> Jako autora uvádějte „Jan Kolář, Ústav experimentální botaniky AV ČR“.</w:t>
      </w:r>
    </w:p>
    <w:sectPr w:rsidR="000204E2" w:rsidRPr="000204E2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4B4C" w:rsidRDefault="00934B4C" w:rsidP="008011D0">
      <w:pPr>
        <w:spacing w:after="0" w:line="240" w:lineRule="auto"/>
      </w:pPr>
      <w:r>
        <w:separator/>
      </w:r>
    </w:p>
  </w:endnote>
  <w:endnote w:type="continuationSeparator" w:id="0">
    <w:p w:rsidR="00934B4C" w:rsidRDefault="00934B4C" w:rsidP="00801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F38" w:rsidRDefault="000B6AE1" w:rsidP="008011D0">
    <w:pPr>
      <w:pStyle w:val="Zpat"/>
      <w:jc w:val="right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3830955</wp:posOffset>
          </wp:positionH>
          <wp:positionV relativeFrom="page">
            <wp:posOffset>9853599</wp:posOffset>
          </wp:positionV>
          <wp:extent cx="1932940" cy="532765"/>
          <wp:effectExtent l="0" t="0" r="0" b="635"/>
          <wp:wrapThrough wrapText="bothSides">
            <wp:wrapPolygon edited="0">
              <wp:start x="0" y="0"/>
              <wp:lineTo x="0" y="20853"/>
              <wp:lineTo x="21288" y="20853"/>
              <wp:lineTo x="21288" y="0"/>
              <wp:lineTo x="0" y="0"/>
            </wp:wrapPolygon>
          </wp:wrapThrough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bar logo, dlouhý CZ text, velké rozlišení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2940" cy="53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autor návodu: Jan Kolář</w: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4B4C" w:rsidRDefault="00934B4C" w:rsidP="008011D0">
      <w:pPr>
        <w:spacing w:after="0" w:line="240" w:lineRule="auto"/>
      </w:pPr>
      <w:r>
        <w:separator/>
      </w:r>
    </w:p>
  </w:footnote>
  <w:footnote w:type="continuationSeparator" w:id="0">
    <w:p w:rsidR="00934B4C" w:rsidRDefault="00934B4C" w:rsidP="008011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E5B70"/>
    <w:multiLevelType w:val="hybridMultilevel"/>
    <w:tmpl w:val="3C3892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66163C"/>
    <w:multiLevelType w:val="hybridMultilevel"/>
    <w:tmpl w:val="F0C44F30"/>
    <w:lvl w:ilvl="0" w:tplc="3E7A32B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2F3BBE"/>
    <w:multiLevelType w:val="hybridMultilevel"/>
    <w:tmpl w:val="699C1626"/>
    <w:lvl w:ilvl="0" w:tplc="040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51F30E7F"/>
    <w:multiLevelType w:val="hybridMultilevel"/>
    <w:tmpl w:val="95B4A9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FF3424"/>
    <w:multiLevelType w:val="hybridMultilevel"/>
    <w:tmpl w:val="27B848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872EEE"/>
    <w:multiLevelType w:val="hybridMultilevel"/>
    <w:tmpl w:val="432C69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4AF"/>
    <w:rsid w:val="000204E2"/>
    <w:rsid w:val="0002309F"/>
    <w:rsid w:val="000272A7"/>
    <w:rsid w:val="00032F7A"/>
    <w:rsid w:val="00034FA2"/>
    <w:rsid w:val="00052E90"/>
    <w:rsid w:val="00054EA2"/>
    <w:rsid w:val="000559B6"/>
    <w:rsid w:val="000655D5"/>
    <w:rsid w:val="000757FA"/>
    <w:rsid w:val="00095B6F"/>
    <w:rsid w:val="000A156C"/>
    <w:rsid w:val="000A63B3"/>
    <w:rsid w:val="000B00AE"/>
    <w:rsid w:val="000B18DA"/>
    <w:rsid w:val="000B6AE1"/>
    <w:rsid w:val="000B7861"/>
    <w:rsid w:val="000D13C6"/>
    <w:rsid w:val="000D14D7"/>
    <w:rsid w:val="000E7B5D"/>
    <w:rsid w:val="000F0C99"/>
    <w:rsid w:val="00101FAD"/>
    <w:rsid w:val="0010547A"/>
    <w:rsid w:val="00111008"/>
    <w:rsid w:val="00115DBC"/>
    <w:rsid w:val="00124F3D"/>
    <w:rsid w:val="00153400"/>
    <w:rsid w:val="001675BA"/>
    <w:rsid w:val="00171B7E"/>
    <w:rsid w:val="001815DB"/>
    <w:rsid w:val="00181ADB"/>
    <w:rsid w:val="001835C1"/>
    <w:rsid w:val="00196EBA"/>
    <w:rsid w:val="001A207A"/>
    <w:rsid w:val="001B33E7"/>
    <w:rsid w:val="001B4598"/>
    <w:rsid w:val="001B752A"/>
    <w:rsid w:val="001C0950"/>
    <w:rsid w:val="001C2712"/>
    <w:rsid w:val="001C425E"/>
    <w:rsid w:val="001D65B0"/>
    <w:rsid w:val="001E240A"/>
    <w:rsid w:val="00222B95"/>
    <w:rsid w:val="00226492"/>
    <w:rsid w:val="00227F08"/>
    <w:rsid w:val="00236E15"/>
    <w:rsid w:val="00242A0C"/>
    <w:rsid w:val="002515B4"/>
    <w:rsid w:val="00261D73"/>
    <w:rsid w:val="00266118"/>
    <w:rsid w:val="00276B24"/>
    <w:rsid w:val="00292F6A"/>
    <w:rsid w:val="002B4150"/>
    <w:rsid w:val="002D21FE"/>
    <w:rsid w:val="002D37B3"/>
    <w:rsid w:val="002D4D78"/>
    <w:rsid w:val="002D67C2"/>
    <w:rsid w:val="002E50E2"/>
    <w:rsid w:val="002F4026"/>
    <w:rsid w:val="00302DCF"/>
    <w:rsid w:val="00312909"/>
    <w:rsid w:val="00317B0F"/>
    <w:rsid w:val="00354B0F"/>
    <w:rsid w:val="00362EEF"/>
    <w:rsid w:val="00364DCC"/>
    <w:rsid w:val="00372C3B"/>
    <w:rsid w:val="003768AF"/>
    <w:rsid w:val="00382A27"/>
    <w:rsid w:val="00385AB3"/>
    <w:rsid w:val="0039390D"/>
    <w:rsid w:val="00395999"/>
    <w:rsid w:val="0039621B"/>
    <w:rsid w:val="003A2DFC"/>
    <w:rsid w:val="003C63DC"/>
    <w:rsid w:val="003C68C8"/>
    <w:rsid w:val="003D0A04"/>
    <w:rsid w:val="003E50C0"/>
    <w:rsid w:val="003F448A"/>
    <w:rsid w:val="00402601"/>
    <w:rsid w:val="004159E9"/>
    <w:rsid w:val="00421D4E"/>
    <w:rsid w:val="00423BE0"/>
    <w:rsid w:val="00450DB9"/>
    <w:rsid w:val="00457AAC"/>
    <w:rsid w:val="00460A2E"/>
    <w:rsid w:val="004803EB"/>
    <w:rsid w:val="00485F3E"/>
    <w:rsid w:val="00487DA4"/>
    <w:rsid w:val="004B3D99"/>
    <w:rsid w:val="004B76DF"/>
    <w:rsid w:val="004C37B2"/>
    <w:rsid w:val="004C561F"/>
    <w:rsid w:val="004C6FFA"/>
    <w:rsid w:val="004D11BE"/>
    <w:rsid w:val="004D5043"/>
    <w:rsid w:val="004D5D20"/>
    <w:rsid w:val="004D6973"/>
    <w:rsid w:val="004E3234"/>
    <w:rsid w:val="004E794A"/>
    <w:rsid w:val="00500C91"/>
    <w:rsid w:val="00502251"/>
    <w:rsid w:val="00512235"/>
    <w:rsid w:val="005136B5"/>
    <w:rsid w:val="00525FB3"/>
    <w:rsid w:val="00526517"/>
    <w:rsid w:val="0052754F"/>
    <w:rsid w:val="00530805"/>
    <w:rsid w:val="0053081F"/>
    <w:rsid w:val="00545252"/>
    <w:rsid w:val="00550A36"/>
    <w:rsid w:val="005563A0"/>
    <w:rsid w:val="00567AE4"/>
    <w:rsid w:val="0057220C"/>
    <w:rsid w:val="00574731"/>
    <w:rsid w:val="00580398"/>
    <w:rsid w:val="0058224D"/>
    <w:rsid w:val="0058308C"/>
    <w:rsid w:val="0058695D"/>
    <w:rsid w:val="005928A7"/>
    <w:rsid w:val="005978AE"/>
    <w:rsid w:val="005A14A7"/>
    <w:rsid w:val="005A3D5B"/>
    <w:rsid w:val="005B4BD8"/>
    <w:rsid w:val="005C2C35"/>
    <w:rsid w:val="005D2D83"/>
    <w:rsid w:val="005D6035"/>
    <w:rsid w:val="005E4480"/>
    <w:rsid w:val="005F2389"/>
    <w:rsid w:val="005F44D3"/>
    <w:rsid w:val="005F5124"/>
    <w:rsid w:val="006017A4"/>
    <w:rsid w:val="006052BF"/>
    <w:rsid w:val="00621485"/>
    <w:rsid w:val="006215A6"/>
    <w:rsid w:val="006301A2"/>
    <w:rsid w:val="00653803"/>
    <w:rsid w:val="00653DD5"/>
    <w:rsid w:val="00672575"/>
    <w:rsid w:val="006751A5"/>
    <w:rsid w:val="00692E54"/>
    <w:rsid w:val="006C0F38"/>
    <w:rsid w:val="006C1700"/>
    <w:rsid w:val="006C4071"/>
    <w:rsid w:val="006E459B"/>
    <w:rsid w:val="006E5F37"/>
    <w:rsid w:val="006E7B02"/>
    <w:rsid w:val="006F01AA"/>
    <w:rsid w:val="006F5AD4"/>
    <w:rsid w:val="007049C2"/>
    <w:rsid w:val="00704CFD"/>
    <w:rsid w:val="00705FB9"/>
    <w:rsid w:val="0071489C"/>
    <w:rsid w:val="00714C14"/>
    <w:rsid w:val="00725377"/>
    <w:rsid w:val="007266B4"/>
    <w:rsid w:val="007366BF"/>
    <w:rsid w:val="00751F6E"/>
    <w:rsid w:val="00765249"/>
    <w:rsid w:val="00776370"/>
    <w:rsid w:val="007768C3"/>
    <w:rsid w:val="00792E29"/>
    <w:rsid w:val="00794842"/>
    <w:rsid w:val="00796E99"/>
    <w:rsid w:val="007A77C6"/>
    <w:rsid w:val="007B7528"/>
    <w:rsid w:val="007C6384"/>
    <w:rsid w:val="007C6CA6"/>
    <w:rsid w:val="007F05C1"/>
    <w:rsid w:val="008011D0"/>
    <w:rsid w:val="00804B25"/>
    <w:rsid w:val="00806C31"/>
    <w:rsid w:val="0081627B"/>
    <w:rsid w:val="008247BA"/>
    <w:rsid w:val="008367FC"/>
    <w:rsid w:val="008476D3"/>
    <w:rsid w:val="00851886"/>
    <w:rsid w:val="0086242A"/>
    <w:rsid w:val="008807A1"/>
    <w:rsid w:val="00884978"/>
    <w:rsid w:val="0088610E"/>
    <w:rsid w:val="008930B2"/>
    <w:rsid w:val="008B3C92"/>
    <w:rsid w:val="008C4E14"/>
    <w:rsid w:val="008D134F"/>
    <w:rsid w:val="008D75BD"/>
    <w:rsid w:val="008E0ECA"/>
    <w:rsid w:val="008E445B"/>
    <w:rsid w:val="008F7E74"/>
    <w:rsid w:val="00906FD9"/>
    <w:rsid w:val="0090795F"/>
    <w:rsid w:val="00907FEA"/>
    <w:rsid w:val="009204AA"/>
    <w:rsid w:val="00925BA9"/>
    <w:rsid w:val="00934B4C"/>
    <w:rsid w:val="009375F8"/>
    <w:rsid w:val="00943FEF"/>
    <w:rsid w:val="00952AAF"/>
    <w:rsid w:val="0095646F"/>
    <w:rsid w:val="00965C90"/>
    <w:rsid w:val="0096731B"/>
    <w:rsid w:val="00967ABB"/>
    <w:rsid w:val="009717F1"/>
    <w:rsid w:val="00973F1C"/>
    <w:rsid w:val="0099751D"/>
    <w:rsid w:val="009B665B"/>
    <w:rsid w:val="009C0AFE"/>
    <w:rsid w:val="009C4917"/>
    <w:rsid w:val="009D2C44"/>
    <w:rsid w:val="009D7D95"/>
    <w:rsid w:val="00A06BFF"/>
    <w:rsid w:val="00A11280"/>
    <w:rsid w:val="00A132B0"/>
    <w:rsid w:val="00A37C72"/>
    <w:rsid w:val="00A52ADC"/>
    <w:rsid w:val="00A556E3"/>
    <w:rsid w:val="00A57BBD"/>
    <w:rsid w:val="00A66AF4"/>
    <w:rsid w:val="00A7394C"/>
    <w:rsid w:val="00A77A16"/>
    <w:rsid w:val="00A83257"/>
    <w:rsid w:val="00AA07BD"/>
    <w:rsid w:val="00AB1973"/>
    <w:rsid w:val="00AB5130"/>
    <w:rsid w:val="00AC17A9"/>
    <w:rsid w:val="00AC3843"/>
    <w:rsid w:val="00AC59C6"/>
    <w:rsid w:val="00AD1784"/>
    <w:rsid w:val="00AD5738"/>
    <w:rsid w:val="00AE1C0C"/>
    <w:rsid w:val="00AE2851"/>
    <w:rsid w:val="00AE6B11"/>
    <w:rsid w:val="00AF6E40"/>
    <w:rsid w:val="00B12BE1"/>
    <w:rsid w:val="00B138A1"/>
    <w:rsid w:val="00B14002"/>
    <w:rsid w:val="00B14782"/>
    <w:rsid w:val="00B2578F"/>
    <w:rsid w:val="00B33DC5"/>
    <w:rsid w:val="00B345B9"/>
    <w:rsid w:val="00B44A15"/>
    <w:rsid w:val="00B50C0D"/>
    <w:rsid w:val="00B70061"/>
    <w:rsid w:val="00B75DFF"/>
    <w:rsid w:val="00B7641E"/>
    <w:rsid w:val="00B83A0F"/>
    <w:rsid w:val="00B843D9"/>
    <w:rsid w:val="00B873DE"/>
    <w:rsid w:val="00B94E27"/>
    <w:rsid w:val="00BA0C74"/>
    <w:rsid w:val="00BA73E7"/>
    <w:rsid w:val="00BA7FC7"/>
    <w:rsid w:val="00BB2B9C"/>
    <w:rsid w:val="00BB5257"/>
    <w:rsid w:val="00BC18AF"/>
    <w:rsid w:val="00BC4421"/>
    <w:rsid w:val="00BE4EF1"/>
    <w:rsid w:val="00BE53FB"/>
    <w:rsid w:val="00BE57F7"/>
    <w:rsid w:val="00C02602"/>
    <w:rsid w:val="00C03F25"/>
    <w:rsid w:val="00C10B76"/>
    <w:rsid w:val="00C15E4A"/>
    <w:rsid w:val="00C168EC"/>
    <w:rsid w:val="00C275A1"/>
    <w:rsid w:val="00C27D4A"/>
    <w:rsid w:val="00C377D7"/>
    <w:rsid w:val="00C4757C"/>
    <w:rsid w:val="00C506B5"/>
    <w:rsid w:val="00C661A6"/>
    <w:rsid w:val="00C71310"/>
    <w:rsid w:val="00C72D4C"/>
    <w:rsid w:val="00C764DE"/>
    <w:rsid w:val="00C9080B"/>
    <w:rsid w:val="00C948D0"/>
    <w:rsid w:val="00CA26E7"/>
    <w:rsid w:val="00CB238C"/>
    <w:rsid w:val="00CB2600"/>
    <w:rsid w:val="00CD2A27"/>
    <w:rsid w:val="00CD5D34"/>
    <w:rsid w:val="00CE3956"/>
    <w:rsid w:val="00D047D1"/>
    <w:rsid w:val="00D10B82"/>
    <w:rsid w:val="00D20A68"/>
    <w:rsid w:val="00D545E6"/>
    <w:rsid w:val="00D55E0A"/>
    <w:rsid w:val="00D55F81"/>
    <w:rsid w:val="00D86899"/>
    <w:rsid w:val="00D93CC7"/>
    <w:rsid w:val="00D97A38"/>
    <w:rsid w:val="00DC0720"/>
    <w:rsid w:val="00DC14F3"/>
    <w:rsid w:val="00DD20B0"/>
    <w:rsid w:val="00DD5664"/>
    <w:rsid w:val="00DE1478"/>
    <w:rsid w:val="00DF1F42"/>
    <w:rsid w:val="00DF5BD4"/>
    <w:rsid w:val="00E10280"/>
    <w:rsid w:val="00E17FCE"/>
    <w:rsid w:val="00E206DF"/>
    <w:rsid w:val="00E27C66"/>
    <w:rsid w:val="00E30C7F"/>
    <w:rsid w:val="00E351B5"/>
    <w:rsid w:val="00E54C0C"/>
    <w:rsid w:val="00E577AB"/>
    <w:rsid w:val="00E62B65"/>
    <w:rsid w:val="00E81583"/>
    <w:rsid w:val="00E8225C"/>
    <w:rsid w:val="00E879F7"/>
    <w:rsid w:val="00E934FA"/>
    <w:rsid w:val="00EA2177"/>
    <w:rsid w:val="00EA4A5D"/>
    <w:rsid w:val="00EB55EB"/>
    <w:rsid w:val="00ED28D3"/>
    <w:rsid w:val="00ED518F"/>
    <w:rsid w:val="00EE2BC2"/>
    <w:rsid w:val="00EE4BC0"/>
    <w:rsid w:val="00EE5961"/>
    <w:rsid w:val="00EE695B"/>
    <w:rsid w:val="00EF613C"/>
    <w:rsid w:val="00EF7F9A"/>
    <w:rsid w:val="00F00DC7"/>
    <w:rsid w:val="00F012E1"/>
    <w:rsid w:val="00F04F39"/>
    <w:rsid w:val="00F172BA"/>
    <w:rsid w:val="00F21A00"/>
    <w:rsid w:val="00F329F0"/>
    <w:rsid w:val="00F402B7"/>
    <w:rsid w:val="00F42865"/>
    <w:rsid w:val="00F441EF"/>
    <w:rsid w:val="00F524AF"/>
    <w:rsid w:val="00F5364A"/>
    <w:rsid w:val="00F55D92"/>
    <w:rsid w:val="00F603F5"/>
    <w:rsid w:val="00F61CFA"/>
    <w:rsid w:val="00F641C0"/>
    <w:rsid w:val="00F6444F"/>
    <w:rsid w:val="00F8024F"/>
    <w:rsid w:val="00F92085"/>
    <w:rsid w:val="00F95782"/>
    <w:rsid w:val="00FA0688"/>
    <w:rsid w:val="00FA094F"/>
    <w:rsid w:val="00FA3B60"/>
    <w:rsid w:val="00FB0FF2"/>
    <w:rsid w:val="00FB527C"/>
    <w:rsid w:val="00FB5871"/>
    <w:rsid w:val="00FC2F97"/>
    <w:rsid w:val="00FC58EA"/>
    <w:rsid w:val="00FD6A32"/>
    <w:rsid w:val="00FD6EB3"/>
    <w:rsid w:val="00FE019D"/>
    <w:rsid w:val="00FF7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F446F3"/>
  <w15:chartTrackingRefBased/>
  <w15:docId w15:val="{F7359A8D-715F-442F-A4A2-4021C23B4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2"/>
        <w:lang w:val="cs-CZ" w:eastAsia="en-US" w:bidi="ar-SA"/>
      </w:rPr>
    </w:rPrDefault>
    <w:pPrDefault>
      <w:pPr>
        <w:spacing w:after="12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C0F3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948D0"/>
    <w:pPr>
      <w:ind w:left="720"/>
      <w:contextualSpacing/>
    </w:pPr>
  </w:style>
  <w:style w:type="table" w:styleId="Mkatabulky">
    <w:name w:val="Table Grid"/>
    <w:basedOn w:val="Normlntabulka"/>
    <w:uiPriority w:val="39"/>
    <w:rsid w:val="00545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0D14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14D7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8011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011D0"/>
  </w:style>
  <w:style w:type="paragraph" w:styleId="Zpat">
    <w:name w:val="footer"/>
    <w:basedOn w:val="Normln"/>
    <w:link w:val="ZpatChar"/>
    <w:uiPriority w:val="99"/>
    <w:unhideWhenUsed/>
    <w:rsid w:val="008011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011D0"/>
  </w:style>
  <w:style w:type="table" w:customStyle="1" w:styleId="Mkatabulky1">
    <w:name w:val="Mřížka tabulky1"/>
    <w:basedOn w:val="Normlntabulka"/>
    <w:next w:val="Mkatabulky"/>
    <w:uiPriority w:val="39"/>
    <w:rsid w:val="00EF7F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39"/>
    <w:rsid w:val="008D75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0559B6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88610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9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reativecommons.org/licenses/by-sa/4.0/deed.cs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s://creativecommons.org/licenses/by-sa/4.0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A627A8-C15C-49D9-9069-3871FF7A4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5</Pages>
  <Words>1174</Words>
  <Characters>6933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Kolář Jan UEB</dc:creator>
  <cp:keywords/>
  <dc:description/>
  <cp:lastModifiedBy>Kolář Jan UEB</cp:lastModifiedBy>
  <cp:revision>7</cp:revision>
  <cp:lastPrinted>2020-03-18T18:23:00Z</cp:lastPrinted>
  <dcterms:created xsi:type="dcterms:W3CDTF">2020-04-20T11:58:00Z</dcterms:created>
  <dcterms:modified xsi:type="dcterms:W3CDTF">2020-04-20T15:03:00Z</dcterms:modified>
</cp:coreProperties>
</file>