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47" w:rsidRDefault="004D5043" w:rsidP="00182A7A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Pokusy na doma: </w:t>
      </w:r>
      <w:r w:rsidR="00057747">
        <w:rPr>
          <w:b/>
          <w:color w:val="00B050"/>
          <w:sz w:val="32"/>
          <w:szCs w:val="32"/>
        </w:rPr>
        <w:t>Šumné droždí</w:t>
      </w:r>
    </w:p>
    <w:p w:rsidR="003A1B0A" w:rsidRDefault="003A1B0A" w:rsidP="00182A7A">
      <w:r>
        <w:t xml:space="preserve">Když rozmícháte droždí ve vodě s cukrem, začnou se po nějaké době uvolňovat bublinky plynu. </w:t>
      </w:r>
      <w:r w:rsidR="001A3EED">
        <w:t>Co to je za plyn, proč vzniká a jak rychle ho kvasinky obsažené v droždí vyrábějí?</w:t>
      </w:r>
    </w:p>
    <w:p w:rsidR="000A4BFE" w:rsidRDefault="000A4BFE" w:rsidP="00182A7A"/>
    <w:p w:rsidR="00B67649" w:rsidRDefault="00182A7A" w:rsidP="00182A7A">
      <w:r>
        <w:t xml:space="preserve">Kvasinky z pekařského droždí odbourávají některé cukry na </w:t>
      </w:r>
      <w:r w:rsidR="00B67649">
        <w:t xml:space="preserve">plynný </w:t>
      </w:r>
      <w:r w:rsidRPr="0091616C">
        <w:rPr>
          <w:b/>
        </w:rPr>
        <w:t>oxid uhličitý</w:t>
      </w:r>
      <w:r>
        <w:t xml:space="preserve"> (CO</w:t>
      </w:r>
      <w:r w:rsidRPr="000A4BFE">
        <w:rPr>
          <w:vertAlign w:val="subscript"/>
        </w:rPr>
        <w:t>2</w:t>
      </w:r>
      <w:r>
        <w:t>)</w:t>
      </w:r>
      <w:r w:rsidR="005C580F">
        <w:br/>
      </w:r>
      <w:r>
        <w:t xml:space="preserve">a </w:t>
      </w:r>
      <w:r w:rsidR="005816FE" w:rsidRPr="0091616C">
        <w:rPr>
          <w:b/>
        </w:rPr>
        <w:t>alkohol</w:t>
      </w:r>
      <w:r w:rsidR="000A4BFE">
        <w:t xml:space="preserve"> (et</w:t>
      </w:r>
      <w:r>
        <w:t>anol</w:t>
      </w:r>
      <w:r w:rsidR="000A4BFE">
        <w:t>)</w:t>
      </w:r>
      <w:r>
        <w:t>. Tomuto pochodu se říká alkoholové kvašení.</w:t>
      </w:r>
      <w:r w:rsidR="000A4BFE">
        <w:t xml:space="preserve"> </w:t>
      </w:r>
      <w:r w:rsidR="000A4BFE" w:rsidRPr="000A4BFE">
        <w:t xml:space="preserve">Lidé ho už od pradávna využívají </w:t>
      </w:r>
      <w:r w:rsidR="00353392">
        <w:t>p</w:t>
      </w:r>
      <w:r w:rsidR="00B8622E">
        <w:t>ro</w:t>
      </w:r>
      <w:r w:rsidR="00353392">
        <w:t xml:space="preserve"> výrob</w:t>
      </w:r>
      <w:r w:rsidR="00B8622E">
        <w:t>u</w:t>
      </w:r>
      <w:r w:rsidR="00353392">
        <w:t xml:space="preserve"> různých potravin a nápojů</w:t>
      </w:r>
      <w:r w:rsidR="00B67649">
        <w:t>.</w:t>
      </w:r>
    </w:p>
    <w:p w:rsidR="00182A7A" w:rsidRPr="000A4BFE" w:rsidRDefault="00B67649" w:rsidP="00182A7A">
      <w:r>
        <w:t xml:space="preserve">Pečivo z </w:t>
      </w:r>
      <w:r w:rsidRPr="0091616C">
        <w:rPr>
          <w:b/>
        </w:rPr>
        <w:t>kynutého těsta</w:t>
      </w:r>
      <w:r>
        <w:t xml:space="preserve"> je měkké a nadýchané právě díky bublinkám oxidu uhličitého</w:t>
      </w:r>
      <w:r w:rsidR="00800DE7">
        <w:t xml:space="preserve">, které </w:t>
      </w:r>
      <w:r w:rsidR="00800DE7">
        <w:t>kvasinky</w:t>
      </w:r>
      <w:r w:rsidR="00800DE7">
        <w:t xml:space="preserve"> v</w:t>
      </w:r>
      <w:r w:rsidR="0083635F">
        <w:t>y</w:t>
      </w:r>
      <w:r w:rsidR="00800DE7">
        <w:t>tvářejí během kynutí.</w:t>
      </w:r>
      <w:r w:rsidR="00182A7A">
        <w:t xml:space="preserve"> </w:t>
      </w:r>
      <w:r w:rsidR="00800DE7">
        <w:t>U</w:t>
      </w:r>
      <w:r w:rsidR="00182A7A">
        <w:t xml:space="preserve"> piva, vína a jiných </w:t>
      </w:r>
      <w:r w:rsidR="00182A7A" w:rsidRPr="0091616C">
        <w:rPr>
          <w:b/>
        </w:rPr>
        <w:t>alkoholických nápojů</w:t>
      </w:r>
      <w:r w:rsidR="00800DE7">
        <w:t xml:space="preserve"> je zas</w:t>
      </w:r>
      <w:r w:rsidR="0083635F">
        <w:t>e</w:t>
      </w:r>
      <w:r w:rsidR="00800DE7">
        <w:t xml:space="preserve"> důležitý druhý produkt </w:t>
      </w:r>
      <w:r w:rsidR="0083635F">
        <w:t>kvašení, tedy etanol</w:t>
      </w:r>
      <w:r w:rsidR="00182A7A">
        <w:t>.</w:t>
      </w:r>
    </w:p>
    <w:p w:rsidR="0083635F" w:rsidRDefault="0083635F" w:rsidP="00182A7A"/>
    <w:p w:rsidR="00903A49" w:rsidRDefault="00B8622E" w:rsidP="00182A7A">
      <w:r>
        <w:t>Bublinky CO</w:t>
      </w:r>
      <w:r w:rsidRPr="00903A49">
        <w:rPr>
          <w:vertAlign w:val="subscript"/>
        </w:rPr>
        <w:t>2</w:t>
      </w:r>
      <w:r>
        <w:t xml:space="preserve">, které se uvolňují při kvašení, můžete pozorovat na vlastní oči. </w:t>
      </w:r>
      <w:r w:rsidR="00903A49">
        <w:t xml:space="preserve">Když ale chcete přesně vědět, kolik oxidu uhličitého dokážou kvasinky vyrobit, potřebujete </w:t>
      </w:r>
      <w:r w:rsidR="00903A49" w:rsidRPr="0091616C">
        <w:rPr>
          <w:b/>
        </w:rPr>
        <w:t>měřicí aparaturu</w:t>
      </w:r>
      <w:r w:rsidR="00903A49">
        <w:t>.</w:t>
      </w:r>
    </w:p>
    <w:p w:rsidR="0083635F" w:rsidRDefault="00903A49" w:rsidP="00182A7A">
      <w:r>
        <w:t xml:space="preserve">Naštěstí </w:t>
      </w:r>
      <w:r w:rsidR="00D62230">
        <w:t xml:space="preserve">si </w:t>
      </w:r>
      <w:r>
        <w:t>ji můžete snadno vyrobit i v domácích podmínkách. Takže vzhůru do dílny a do kuchyně</w:t>
      </w:r>
      <w:r w:rsidR="002A3341">
        <w:t>!</w:t>
      </w:r>
    </w:p>
    <w:p w:rsidR="0071489C" w:rsidRDefault="0071489C" w:rsidP="0071489C"/>
    <w:p w:rsidR="00D20A68" w:rsidRDefault="00D20A68" w:rsidP="005563A0">
      <w:r w:rsidRPr="00D20A68">
        <w:rPr>
          <w:b/>
          <w:color w:val="ED7D31" w:themeColor="accent2"/>
        </w:rPr>
        <w:t>Vhodné pro:</w:t>
      </w:r>
      <w:r>
        <w:t xml:space="preserve"> </w:t>
      </w:r>
      <w:r w:rsidR="00182A7A">
        <w:t xml:space="preserve">mladší a </w:t>
      </w:r>
      <w:r w:rsidR="005825CE">
        <w:t>s</w:t>
      </w:r>
      <w:r>
        <w:t>tarší školní děti</w:t>
      </w:r>
      <w:r w:rsidR="00C673B0">
        <w:t>.</w:t>
      </w:r>
      <w:r w:rsidR="00182A7A">
        <w:t xml:space="preserve"> Pouze s asistencí dospělých!</w:t>
      </w:r>
    </w:p>
    <w:p w:rsidR="00D20A68" w:rsidRDefault="00D20A68" w:rsidP="005563A0">
      <w:r w:rsidRPr="00D20A68">
        <w:rPr>
          <w:b/>
          <w:color w:val="ED7D31" w:themeColor="accent2"/>
        </w:rPr>
        <w:t>Obtížnost:</w:t>
      </w:r>
      <w:r>
        <w:t xml:space="preserve"> </w:t>
      </w:r>
      <w:r w:rsidR="00D67F70">
        <w:t>nízká</w:t>
      </w:r>
    </w:p>
    <w:p w:rsidR="00D20A68" w:rsidRDefault="00D20A68" w:rsidP="006A3E82">
      <w:r w:rsidRPr="00D20A68">
        <w:rPr>
          <w:b/>
          <w:color w:val="ED7D31" w:themeColor="accent2"/>
        </w:rPr>
        <w:t>Náklady:</w:t>
      </w:r>
      <w:r>
        <w:t xml:space="preserve"> </w:t>
      </w:r>
      <w:r w:rsidR="00182A7A">
        <w:t>nízké</w:t>
      </w:r>
      <w:r w:rsidR="00227F08">
        <w:t xml:space="preserve">, </w:t>
      </w:r>
      <w:r w:rsidR="00C275A1">
        <w:t>zhruba</w:t>
      </w:r>
      <w:r w:rsidR="00227F08">
        <w:t xml:space="preserve"> </w:t>
      </w:r>
      <w:r w:rsidR="00182A7A">
        <w:t>do 100</w:t>
      </w:r>
      <w:r w:rsidR="00227F08">
        <w:t xml:space="preserve"> Kč</w:t>
      </w:r>
    </w:p>
    <w:p w:rsidR="006A3E82" w:rsidRDefault="006A3E82" w:rsidP="006A3E82">
      <w:pPr>
        <w:spacing w:after="0"/>
      </w:pPr>
    </w:p>
    <w:p w:rsidR="00653DD5" w:rsidRDefault="002A3341" w:rsidP="005825CE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3240000" cy="2429643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476 upr ořez 4x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2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602" w:rsidRPr="001675BA" w:rsidRDefault="00D62230" w:rsidP="0067126A">
      <w:pPr>
        <w:rPr>
          <w:i/>
        </w:rPr>
      </w:pPr>
      <w:r>
        <w:rPr>
          <w:i/>
        </w:rPr>
        <w:t>S touto aparaturou js</w:t>
      </w:r>
      <w:r w:rsidR="006A3E82">
        <w:rPr>
          <w:i/>
        </w:rPr>
        <w:t>me</w:t>
      </w:r>
      <w:r>
        <w:rPr>
          <w:i/>
        </w:rPr>
        <w:t xml:space="preserve"> pokus předváděli na </w:t>
      </w:r>
      <w:r w:rsidR="006A3E82">
        <w:rPr>
          <w:i/>
        </w:rPr>
        <w:t xml:space="preserve">ústavních </w:t>
      </w:r>
      <w:r>
        <w:rPr>
          <w:i/>
        </w:rPr>
        <w:t xml:space="preserve">dnech otevřených dveří v roce 2019. </w:t>
      </w:r>
      <w:r w:rsidR="006A3E82">
        <w:rPr>
          <w:i/>
        </w:rPr>
        <w:t>V „kuchyňské“ úpravě se obejdete i bez skleněných baněk a odměrných válců. Foto Jan Kolář.</w:t>
      </w:r>
      <w:r w:rsidR="00C02602">
        <w:br w:type="page"/>
      </w:r>
    </w:p>
    <w:p w:rsidR="00B138A1" w:rsidRPr="00CD5D34" w:rsidRDefault="00B138A1" w:rsidP="00B138A1">
      <w:pPr>
        <w:rPr>
          <w:b/>
          <w:color w:val="00B050"/>
        </w:rPr>
      </w:pPr>
      <w:r w:rsidRPr="00CD5D34">
        <w:rPr>
          <w:b/>
          <w:color w:val="00B050"/>
        </w:rPr>
        <w:lastRenderedPageBreak/>
        <w:t>Co budete potřebovat:</w:t>
      </w:r>
    </w:p>
    <w:p w:rsidR="009111B3" w:rsidRPr="008D75BD" w:rsidRDefault="009111B3" w:rsidP="009111B3">
      <w:pPr>
        <w:numPr>
          <w:ilvl w:val="0"/>
          <w:numId w:val="1"/>
        </w:numPr>
      </w:pPr>
      <w:r>
        <w:t>pekařské droždí (čerstvé, NE sušené)</w:t>
      </w:r>
      <w:r w:rsidRPr="008D75BD">
        <w:t>,</w:t>
      </w:r>
    </w:p>
    <w:p w:rsidR="009111B3" w:rsidRDefault="009111B3" w:rsidP="009111B3">
      <w:pPr>
        <w:numPr>
          <w:ilvl w:val="0"/>
          <w:numId w:val="1"/>
        </w:numPr>
      </w:pPr>
      <w:r>
        <w:t>cukr krystal</w:t>
      </w:r>
      <w:r w:rsidRPr="008D75BD">
        <w:t>,</w:t>
      </w:r>
    </w:p>
    <w:p w:rsidR="009111B3" w:rsidRDefault="0091616C" w:rsidP="009111B3">
      <w:pPr>
        <w:numPr>
          <w:ilvl w:val="0"/>
          <w:numId w:val="1"/>
        </w:numPr>
      </w:pPr>
      <w:r>
        <w:t>čajovou lžičku</w:t>
      </w:r>
      <w:r w:rsidR="009111B3">
        <w:t>,</w:t>
      </w:r>
    </w:p>
    <w:p w:rsidR="003C639D" w:rsidRDefault="003C639D" w:rsidP="009111B3">
      <w:pPr>
        <w:numPr>
          <w:ilvl w:val="0"/>
          <w:numId w:val="1"/>
        </w:numPr>
      </w:pPr>
      <w:r>
        <w:t>ostrý nůž</w:t>
      </w:r>
      <w:r w:rsidR="00AA7302">
        <w:t xml:space="preserve"> a nůžky</w:t>
      </w:r>
      <w:r>
        <w:t>,</w:t>
      </w:r>
    </w:p>
    <w:p w:rsidR="003C639D" w:rsidRDefault="003C639D" w:rsidP="009111B3">
      <w:pPr>
        <w:numPr>
          <w:ilvl w:val="0"/>
          <w:numId w:val="1"/>
        </w:numPr>
      </w:pPr>
      <w:r>
        <w:t xml:space="preserve">asi 15 porcelánových střepů, přibližně 5–8 mm velkých (např. ze starého hrnku), </w:t>
      </w:r>
    </w:p>
    <w:p w:rsidR="00667287" w:rsidRDefault="00667287" w:rsidP="00667287">
      <w:pPr>
        <w:numPr>
          <w:ilvl w:val="0"/>
          <w:numId w:val="1"/>
        </w:numPr>
      </w:pPr>
      <w:r>
        <w:t>ohebnou silikonovou nebo jinou plastovou hadičku, s vnitřním průměrem zhruba</w:t>
      </w:r>
      <w:r>
        <w:br/>
      </w:r>
      <w:r>
        <w:t xml:space="preserve">4 mm (k dostání </w:t>
      </w:r>
      <w:r w:rsidR="003C639D">
        <w:t>třeba</w:t>
      </w:r>
      <w:r>
        <w:t xml:space="preserve"> v akvaristických potřebách),</w:t>
      </w:r>
    </w:p>
    <w:p w:rsidR="008B4A08" w:rsidRDefault="00722DFA" w:rsidP="00667287">
      <w:pPr>
        <w:numPr>
          <w:ilvl w:val="0"/>
          <w:numId w:val="1"/>
        </w:numPr>
      </w:pPr>
      <w:r>
        <w:t>PET la</w:t>
      </w:r>
      <w:r w:rsidR="00667287">
        <w:t xml:space="preserve">hev o objemu </w:t>
      </w:r>
      <w:r w:rsidR="003C639D">
        <w:t>asi</w:t>
      </w:r>
      <w:r w:rsidR="00667287">
        <w:t xml:space="preserve"> 300 ml s plastovým šroubovacím víčkem</w:t>
      </w:r>
      <w:r w:rsidR="008B4A08">
        <w:t>,</w:t>
      </w:r>
    </w:p>
    <w:p w:rsidR="00667287" w:rsidRDefault="00722DFA" w:rsidP="00667287">
      <w:pPr>
        <w:numPr>
          <w:ilvl w:val="0"/>
          <w:numId w:val="1"/>
        </w:numPr>
      </w:pPr>
      <w:r>
        <w:t>PET la</w:t>
      </w:r>
      <w:r w:rsidR="006C57CF" w:rsidRPr="006C57CF">
        <w:t xml:space="preserve">hev o objemu </w:t>
      </w:r>
      <w:r w:rsidR="006C57CF">
        <w:t>500</w:t>
      </w:r>
      <w:r w:rsidR="006C57CF" w:rsidRPr="006C57CF">
        <w:t xml:space="preserve"> ml s plastovým šroubovacím víčkem</w:t>
      </w:r>
      <w:r w:rsidR="006C57CF">
        <w:t>,</w:t>
      </w:r>
    </w:p>
    <w:p w:rsidR="00B138A1" w:rsidRDefault="005E3552" w:rsidP="005E3552">
      <w:pPr>
        <w:pStyle w:val="Odstavecseseznamem"/>
        <w:numPr>
          <w:ilvl w:val="0"/>
          <w:numId w:val="1"/>
        </w:numPr>
        <w:contextualSpacing w:val="0"/>
      </w:pPr>
      <w:r w:rsidRPr="005E3552">
        <w:t xml:space="preserve">kuchyňskou odměrku </w:t>
      </w:r>
      <w:r>
        <w:t xml:space="preserve">(nebo jinou odměrnou nádobu) </w:t>
      </w:r>
      <w:r w:rsidRPr="005E3552">
        <w:t>na objemy do 500 ml,</w:t>
      </w:r>
    </w:p>
    <w:p w:rsidR="00F21E2C" w:rsidRDefault="00F21E2C" w:rsidP="005E3552">
      <w:pPr>
        <w:pStyle w:val="Odstavecseseznamem"/>
        <w:numPr>
          <w:ilvl w:val="0"/>
          <w:numId w:val="1"/>
        </w:numPr>
        <w:contextualSpacing w:val="0"/>
      </w:pPr>
      <w:r>
        <w:t>podstavec pod odměrku (miska, plechovka nebo podobně),</w:t>
      </w:r>
    </w:p>
    <w:p w:rsidR="005E3552" w:rsidRDefault="005E3552" w:rsidP="005E3552">
      <w:pPr>
        <w:pStyle w:val="Odstavecseseznamem"/>
        <w:numPr>
          <w:ilvl w:val="0"/>
          <w:numId w:val="1"/>
        </w:numPr>
        <w:contextualSpacing w:val="0"/>
      </w:pPr>
      <w:r>
        <w:t xml:space="preserve">hřebík, vrták nebo jiný nástroj, kterým se dají </w:t>
      </w:r>
      <w:r w:rsidR="003C639D">
        <w:t xml:space="preserve">ve </w:t>
      </w:r>
      <w:r w:rsidR="006100D9">
        <w:t>víčkách PET lahví</w:t>
      </w:r>
      <w:r w:rsidR="006100D9" w:rsidRPr="006100D9">
        <w:t xml:space="preserve"> </w:t>
      </w:r>
      <w:r w:rsidR="006100D9">
        <w:t>vytvořit otvory</w:t>
      </w:r>
      <w:r w:rsidR="005C580F">
        <w:br/>
      </w:r>
      <w:r w:rsidR="006100D9">
        <w:t xml:space="preserve">s průměrem asi o 1 mm menším, než je vnější průměr použité hadičky. </w:t>
      </w:r>
    </w:p>
    <w:p w:rsidR="00B138A1" w:rsidRDefault="00B138A1" w:rsidP="005D6035"/>
    <w:p w:rsidR="00E27C66" w:rsidRPr="00CD5D34" w:rsidRDefault="00E27C66" w:rsidP="005D6035">
      <w:pPr>
        <w:rPr>
          <w:b/>
          <w:color w:val="00B050"/>
        </w:rPr>
      </w:pPr>
      <w:r w:rsidRPr="00CD5D34">
        <w:rPr>
          <w:b/>
          <w:color w:val="00B050"/>
        </w:rPr>
        <w:t>Postup:</w:t>
      </w:r>
    </w:p>
    <w:p w:rsidR="00B5647C" w:rsidRDefault="005C580F" w:rsidP="00B5647C">
      <w:pPr>
        <w:numPr>
          <w:ilvl w:val="0"/>
          <w:numId w:val="7"/>
        </w:numPr>
      </w:pPr>
      <w:r>
        <w:t xml:space="preserve">Udělejte otvory v plastových šroubovacích víčkách obou PET lahví. Ve víčku 300ml lahve bude jeden otvor, ve víčku 500ml lahve budou dva otvory. </w:t>
      </w:r>
      <w:r w:rsidR="009970E1">
        <w:t>Toto je kritický krok, na kterém závisí úspěch experimentu. Vyžaduje určitou zručnost a rozhodně by ho měli provést dospělí, protože děti by se mohly zranit</w:t>
      </w:r>
      <w:r w:rsidR="00B5647C">
        <w:t>, popálit nebo podobně!</w:t>
      </w:r>
    </w:p>
    <w:p w:rsidR="00B5647C" w:rsidRDefault="00B5647C" w:rsidP="00B5647C">
      <w:pPr>
        <w:ind w:left="708"/>
      </w:pPr>
      <w:r>
        <w:t>Přes o</w:t>
      </w:r>
      <w:r w:rsidR="008D07F7">
        <w:t>tvory později prostrčíte hadičky. Když bude mít otvor asi o 1 mm menší průměr, než je vnější průměr hadičky, bude hadička procházet víčkem vzduchotěsně</w:t>
      </w:r>
      <w:r w:rsidR="00004D44">
        <w:t>, což je nutné pro měření objemu CO</w:t>
      </w:r>
      <w:r w:rsidR="00004D44" w:rsidRPr="00004D44">
        <w:rPr>
          <w:vertAlign w:val="subscript"/>
        </w:rPr>
        <w:t>2</w:t>
      </w:r>
      <w:r w:rsidR="00004D44">
        <w:t>. Aby byla zaručena vzduchotěsnost, musí být o</w:t>
      </w:r>
      <w:r>
        <w:t>tvory kruhové</w:t>
      </w:r>
      <w:r w:rsidR="00004D44">
        <w:t xml:space="preserve"> a</w:t>
      </w:r>
      <w:r>
        <w:t xml:space="preserve"> mít hlad</w:t>
      </w:r>
      <w:r w:rsidR="00004D44">
        <w:t>ké okraje.</w:t>
      </w:r>
    </w:p>
    <w:p w:rsidR="00004D44" w:rsidRDefault="00004D44" w:rsidP="00B5647C">
      <w:pPr>
        <w:ind w:left="708"/>
      </w:pPr>
      <w:r>
        <w:t xml:space="preserve">Při vývoji pokusu se autorovi v domácích podmínkách nejlépe osvědčilo </w:t>
      </w:r>
      <w:r w:rsidR="00E30704">
        <w:t xml:space="preserve">otvory vypálit </w:t>
      </w:r>
      <w:r w:rsidR="005A07BB">
        <w:t>špičatým</w:t>
      </w:r>
      <w:r w:rsidR="00E30704">
        <w:t xml:space="preserve"> železným předmětem </w:t>
      </w:r>
      <w:r w:rsidR="005A07BB">
        <w:t xml:space="preserve">vhodného průměru </w:t>
      </w:r>
      <w:r w:rsidR="00AF6861">
        <w:t xml:space="preserve">– </w:t>
      </w:r>
      <w:r w:rsidR="005A07BB">
        <w:t>hřebíkem</w:t>
      </w:r>
      <w:r w:rsidR="00AF6861">
        <w:t xml:space="preserve">, špízovací jehlou nebo podobně. Železný </w:t>
      </w:r>
      <w:r w:rsidR="0031650B">
        <w:t>objekt</w:t>
      </w:r>
      <w:r w:rsidR="00AF6861">
        <w:t xml:space="preserve"> n</w:t>
      </w:r>
      <w:r w:rsidR="00AF6861">
        <w:t xml:space="preserve">ahřejte </w:t>
      </w:r>
      <w:r w:rsidR="00AF6861">
        <w:t>nad hořákem plynového sporáku (kratší držte např. v kleštích, ať se nepopálíte</w:t>
      </w:r>
      <w:r w:rsidR="00D01CFF">
        <w:t>).</w:t>
      </w:r>
      <w:r w:rsidR="008B3474">
        <w:t xml:space="preserve"> Horký</w:t>
      </w:r>
      <w:r w:rsidR="0031650B">
        <w:t xml:space="preserve"> </w:t>
      </w:r>
      <w:r w:rsidR="008B3474">
        <w:t xml:space="preserve">předmět </w:t>
      </w:r>
      <w:r w:rsidR="00B1038E">
        <w:t>přesuňte pryč od hořáku a</w:t>
      </w:r>
      <w:r w:rsidR="0031650B">
        <w:t xml:space="preserve"> rychle </w:t>
      </w:r>
      <w:r w:rsidR="00B1038E">
        <w:t xml:space="preserve">jím </w:t>
      </w:r>
      <w:r w:rsidR="0031650B">
        <w:t>p</w:t>
      </w:r>
      <w:r w:rsidR="00722DFA">
        <w:t>ropíchněte plastové víčko PET la</w:t>
      </w:r>
      <w:r w:rsidR="0031650B">
        <w:t>hve. Plast se zač</w:t>
      </w:r>
      <w:r w:rsidR="00F527FC">
        <w:t>ne tavit a vznikne kulatý otvor</w:t>
      </w:r>
      <w:r w:rsidR="00F527FC">
        <w:br/>
      </w:r>
      <w:r w:rsidR="0031650B">
        <w:t>s přijatelně hladkými okraji. Dbejte na bezpečnost: mějte zapnutou digestoř a otevře</w:t>
      </w:r>
      <w:r w:rsidR="00F527FC">
        <w:t>-</w:t>
      </w:r>
      <w:r w:rsidR="0031650B">
        <w:t xml:space="preserve">né okno, abyste nevdechovali zplodiny </w:t>
      </w:r>
      <w:r w:rsidR="008B3474">
        <w:t>z tepelného rozkladu plastu, železný předmět nenahřívejte na příliš vysokou teplotu, abyste plast případně nezapálili</w:t>
      </w:r>
      <w:r w:rsidR="00B1038E">
        <w:t>,</w:t>
      </w:r>
      <w:r w:rsidR="00F527FC">
        <w:t xml:space="preserve"> </w:t>
      </w:r>
      <w:r w:rsidR="008B3474">
        <w:t xml:space="preserve">a </w:t>
      </w:r>
      <w:r w:rsidR="00371EE0">
        <w:t>tak dále</w:t>
      </w:r>
      <w:r w:rsidR="00B1038E">
        <w:t>.</w:t>
      </w:r>
    </w:p>
    <w:p w:rsidR="00B1038E" w:rsidRDefault="00B1038E" w:rsidP="00B5647C">
      <w:pPr>
        <w:ind w:left="708"/>
      </w:pPr>
      <w:r>
        <w:lastRenderedPageBreak/>
        <w:t>Místo vypalování můžete použít vrtačku, ruční neboz</w:t>
      </w:r>
      <w:r w:rsidR="002B34C1">
        <w:t>ízek</w:t>
      </w:r>
      <w:r>
        <w:t xml:space="preserve"> ne</w:t>
      </w:r>
      <w:r w:rsidR="00286C22">
        <w:t xml:space="preserve">bo jinou techniku, kterou máte doma k dispozici a myslíte, že bude pro tento účel vhodná. </w:t>
      </w:r>
      <w:r w:rsidR="00DE6024">
        <w:t xml:space="preserve">Opět dbejte hlavně na bezpečnost celého postupu! </w:t>
      </w:r>
      <w:r w:rsidR="00286C22">
        <w:t xml:space="preserve">Může být užitečné si </w:t>
      </w:r>
      <w:r w:rsidR="00DE6024">
        <w:t>metodu výroby</w:t>
      </w:r>
      <w:r w:rsidR="00286C22">
        <w:t xml:space="preserve"> nejdřív odladit na několika </w:t>
      </w:r>
      <w:r w:rsidR="00DE6024">
        <w:t xml:space="preserve">„tréninkových“ </w:t>
      </w:r>
      <w:r w:rsidR="00286C22">
        <w:t>víčkách z PET lahví</w:t>
      </w:r>
      <w:r w:rsidR="00DE6024">
        <w:t>.</w:t>
      </w:r>
    </w:p>
    <w:p w:rsidR="00295AA1" w:rsidRDefault="00295AA1" w:rsidP="001D3AEB">
      <w:pPr>
        <w:spacing w:after="240"/>
        <w:ind w:left="709"/>
      </w:pPr>
      <w:r>
        <w:t xml:space="preserve">Snímky ukazují víčko se dvěma hotovými otvory. Oba musí být </w:t>
      </w:r>
      <w:r w:rsidR="00F742FB">
        <w:t>uvnitř jakési vnitřní obruby na spodní ploše víčka (žlutá šipka), která</w:t>
      </w:r>
      <w:r w:rsidR="00A056C7">
        <w:t xml:space="preserve"> zajišťuje vzduchotěsnost lahve:</w:t>
      </w:r>
    </w:p>
    <w:p w:rsidR="00C338E5" w:rsidRDefault="00F742FB" w:rsidP="001D3AEB">
      <w:pPr>
        <w:spacing w:after="0"/>
        <w:ind w:left="70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3393909</wp:posOffset>
                </wp:positionH>
                <wp:positionV relativeFrom="paragraph">
                  <wp:posOffset>377245</wp:posOffset>
                </wp:positionV>
                <wp:extent cx="1009816" cy="302150"/>
                <wp:effectExtent l="38100" t="19050" r="19050" b="6032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816" cy="3021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C000"/>
                          </a:solidFill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999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4" o:spid="_x0000_s1026" type="#_x0000_t32" style="position:absolute;margin-left:267.25pt;margin-top:29.7pt;width:79.5pt;height:23.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" strokecolor="#ffc000" strokeweight="4.5pt">
                <v:stroke endarrow="classic" endarrowlength="long" joinstyle="miter"/>
              </v:shape>
            </w:pict>
          </mc:Fallback>
        </mc:AlternateContent>
      </w:r>
      <w:r w:rsidR="00C338E5">
        <w:rPr>
          <w:noProof/>
          <w:lang w:eastAsia="cs-CZ"/>
        </w:rPr>
        <w:drawing>
          <wp:inline distT="0" distB="0" distL="0" distR="0">
            <wp:extent cx="1800000" cy="180000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1730 up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38E5">
        <w:t xml:space="preserve">   </w:t>
      </w:r>
      <w:r w:rsidR="00C338E5">
        <w:rPr>
          <w:noProof/>
          <w:lang w:eastAsia="cs-CZ"/>
        </w:rPr>
        <w:drawing>
          <wp:inline distT="0" distB="0" distL="0" distR="0">
            <wp:extent cx="1800000" cy="179940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_1732 up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9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8E5" w:rsidRDefault="00C338E5" w:rsidP="00B74A57">
      <w:pPr>
        <w:spacing w:line="240" w:lineRule="auto"/>
        <w:ind w:left="709"/>
      </w:pPr>
    </w:p>
    <w:p w:rsidR="00B5647C" w:rsidRDefault="00AA7302" w:rsidP="00B5647C">
      <w:pPr>
        <w:numPr>
          <w:ilvl w:val="0"/>
          <w:numId w:val="7"/>
        </w:numPr>
      </w:pPr>
      <w:r>
        <w:t>Z ohebné plastové hadičky ustřihněte dva kusy dlouhé zhruba 30 a 45 cm. Jejich konce šikmo seřízněte, aby se lépe protahovaly otvory ve víčkách.</w:t>
      </w:r>
    </w:p>
    <w:p w:rsidR="0045142E" w:rsidRDefault="0045142E" w:rsidP="00B5647C">
      <w:pPr>
        <w:numPr>
          <w:ilvl w:val="0"/>
          <w:numId w:val="7"/>
        </w:numPr>
      </w:pPr>
      <w:r>
        <w:t xml:space="preserve">Hadičky protáhněte </w:t>
      </w:r>
      <w:r w:rsidR="00A92026">
        <w:t xml:space="preserve">skrz </w:t>
      </w:r>
      <w:r>
        <w:t>otvory ve víčkách</w:t>
      </w:r>
      <w:r w:rsidR="00813FE9">
        <w:t xml:space="preserve">. Pokud to půjde ztuha, můžete konec hadičky místo v prstech držet např. v kombinačkách. </w:t>
      </w:r>
      <w:r w:rsidR="00775440">
        <w:t>Hadička o délce 30 cm by měla na obou koncích sahat asi 2 cm pod víčk</w:t>
      </w:r>
      <w:r w:rsidR="00A92026">
        <w:t>o</w:t>
      </w:r>
      <w:r w:rsidR="00775440">
        <w:t xml:space="preserve">, hadička o délce 45 cm by měla </w:t>
      </w:r>
      <w:r w:rsidR="00A92026">
        <w:t xml:space="preserve">dosahovat na dno 500ml lahve. </w:t>
      </w:r>
      <w:r w:rsidR="00813FE9">
        <w:t>Sestavte celou aparaturu podle schématu</w:t>
      </w:r>
      <w:r w:rsidR="002D2692">
        <w:t>; víčka zatím nešroubujte</w:t>
      </w:r>
      <w:r w:rsidR="00813FE9">
        <w:t>:</w:t>
      </w:r>
    </w:p>
    <w:p w:rsidR="00D7231D" w:rsidRDefault="000E6E6E" w:rsidP="00295AA1">
      <w:pPr>
        <w:spacing w:after="240"/>
        <w:ind w:left="709"/>
      </w:pPr>
      <w:r>
        <w:rPr>
          <w:noProof/>
          <w:lang w:eastAsia="cs-CZ"/>
        </w:rPr>
        <w:drawing>
          <wp:inline distT="0" distB="0" distL="0" distR="0">
            <wp:extent cx="3240000" cy="2749622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ěřicí aparatura kvašení, ořez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74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897" w:rsidRDefault="00117897" w:rsidP="00B5647C">
      <w:pPr>
        <w:numPr>
          <w:ilvl w:val="0"/>
          <w:numId w:val="7"/>
        </w:numPr>
      </w:pPr>
      <w:r>
        <w:lastRenderedPageBreak/>
        <w:t>Do 300 ml lahve nalijte 200 ml vodovodní vody o pokojové teplotě. Přidejte</w:t>
      </w:r>
      <w:r>
        <w:br/>
        <w:t xml:space="preserve">2 vrchovaté čajové lžičky cukru krystal a porcelánové střepy. </w:t>
      </w:r>
      <w:r w:rsidR="002D2692">
        <w:t>P</w:t>
      </w:r>
      <w:r>
        <w:t>rotřepejte, aby se všechen cukr rozpustil.</w:t>
      </w:r>
    </w:p>
    <w:p w:rsidR="00813FE9" w:rsidRDefault="001B53B7" w:rsidP="00B5647C">
      <w:pPr>
        <w:numPr>
          <w:ilvl w:val="0"/>
          <w:numId w:val="7"/>
        </w:numPr>
      </w:pPr>
      <w:r>
        <w:t xml:space="preserve">Ostrým nožem </w:t>
      </w:r>
      <w:r w:rsidR="00135721">
        <w:t xml:space="preserve">odkrojte jednu čtvrtinu z kostky droždí (standardně má kostka hmotnost 42 g). Tuto čtvrtinu kostky </w:t>
      </w:r>
      <w:r w:rsidR="00117897">
        <w:t>rozlámejte na menší kousky a vhoďte je do 300ml lahve</w:t>
      </w:r>
      <w:r w:rsidR="002D2692">
        <w:t xml:space="preserve"> s cukerným roztokem</w:t>
      </w:r>
      <w:r w:rsidR="00117897">
        <w:t>.</w:t>
      </w:r>
      <w:r w:rsidR="002D2692">
        <w:t xml:space="preserve"> Silně protřepejte, aby se droždí rovnoměrně rozptýlilo v roztoku.</w:t>
      </w:r>
    </w:p>
    <w:p w:rsidR="00E56780" w:rsidRDefault="00E56780" w:rsidP="00B5647C">
      <w:pPr>
        <w:numPr>
          <w:ilvl w:val="0"/>
          <w:numId w:val="7"/>
        </w:numPr>
      </w:pPr>
      <w:r>
        <w:t>Do 500ml lahve nalijte tolik vody, aby konec hadičky vedoucí z 300 ml lahve byl zhruba 2 cm nad hladinou.</w:t>
      </w:r>
      <w:r w:rsidR="00722DFA">
        <w:t xml:space="preserve"> Konec hadičky v odměrce by měl být nad hladinou</w:t>
      </w:r>
      <w:bookmarkStart w:id="0" w:name="_GoBack"/>
      <w:bookmarkEnd w:id="0"/>
      <w:r w:rsidR="00133210">
        <w:br/>
      </w:r>
      <w:r w:rsidR="00722DFA">
        <w:t>vody</w:t>
      </w:r>
      <w:r w:rsidR="00133210">
        <w:t xml:space="preserve"> </w:t>
      </w:r>
      <w:r w:rsidR="00722DFA">
        <w:t>v 500 ml lahvi.</w:t>
      </w:r>
    </w:p>
    <w:p w:rsidR="00571D70" w:rsidRDefault="00571D70" w:rsidP="00B74A57">
      <w:pPr>
        <w:numPr>
          <w:ilvl w:val="0"/>
          <w:numId w:val="7"/>
        </w:numPr>
        <w:spacing w:after="240"/>
        <w:ind w:left="714" w:hanging="357"/>
      </w:pPr>
      <w:r>
        <w:t>Na obě lahve našroubujte víčka a nechte celou aparaturu stát při pokojové teplot</w:t>
      </w:r>
      <w:r w:rsidR="001D3AEB">
        <w:t>ě, například na kuchyňské lince:</w:t>
      </w:r>
    </w:p>
    <w:p w:rsidR="001D3AEB" w:rsidRDefault="00B74A57" w:rsidP="00B74A57">
      <w:pPr>
        <w:spacing w:after="0"/>
        <w:ind w:firstLine="708"/>
      </w:pPr>
      <w:r>
        <w:rPr>
          <w:noProof/>
          <w:lang w:eastAsia="cs-CZ"/>
        </w:rPr>
        <w:drawing>
          <wp:inline distT="0" distB="0" distL="0" distR="0">
            <wp:extent cx="5040000" cy="3681111"/>
            <wp:effectExtent l="0" t="0" r="825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_1718 up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68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A57" w:rsidRDefault="00B74A57" w:rsidP="00B74A57"/>
    <w:p w:rsidR="00571D70" w:rsidRDefault="00571D70" w:rsidP="00571D70">
      <w:pPr>
        <w:numPr>
          <w:ilvl w:val="0"/>
          <w:numId w:val="7"/>
        </w:numPr>
      </w:pPr>
      <w:r>
        <w:t xml:space="preserve">Každých </w:t>
      </w:r>
      <w:r w:rsidR="001D3AEB">
        <w:t>15</w:t>
      </w:r>
      <w:r>
        <w:t xml:space="preserve"> minut měřte objem vody, která vytekla do odměrky.</w:t>
      </w:r>
    </w:p>
    <w:p w:rsidR="00315CD2" w:rsidRDefault="00315CD2">
      <w:r>
        <w:br w:type="page"/>
      </w:r>
    </w:p>
    <w:p w:rsidR="00E27C66" w:rsidRPr="00545252" w:rsidRDefault="00E27C66" w:rsidP="00E27C66">
      <w:pPr>
        <w:rPr>
          <w:b/>
          <w:color w:val="00B050"/>
        </w:rPr>
      </w:pPr>
      <w:r w:rsidRPr="00545252">
        <w:rPr>
          <w:b/>
          <w:color w:val="00B050"/>
        </w:rPr>
        <w:lastRenderedPageBreak/>
        <w:t>Výsledky:</w:t>
      </w:r>
    </w:p>
    <w:p w:rsidR="00F03D69" w:rsidRDefault="00A056C7" w:rsidP="00F03D69">
      <w:r>
        <w:t>Zapište si časy od začátku pokusu a příslušné objemy vody v odměrce</w:t>
      </w:r>
      <w:r w:rsidR="00F03D69" w:rsidRPr="008D75BD">
        <w:t>.</w:t>
      </w:r>
    </w:p>
    <w:tbl>
      <w:tblPr>
        <w:tblStyle w:val="Mkatabulky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4"/>
        <w:gridCol w:w="3395"/>
      </w:tblGrid>
      <w:tr w:rsidR="005F0766" w:rsidRPr="008D75BD" w:rsidTr="001D3AEB">
        <w:trPr>
          <w:trHeight w:val="707"/>
        </w:trPr>
        <w:tc>
          <w:tcPr>
            <w:tcW w:w="3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766" w:rsidRPr="00725252" w:rsidRDefault="005F0766" w:rsidP="001D3AE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čas (minut)</w:t>
            </w:r>
          </w:p>
        </w:tc>
        <w:tc>
          <w:tcPr>
            <w:tcW w:w="3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0766" w:rsidRPr="008D75BD" w:rsidRDefault="005F0766" w:rsidP="001D3AEB">
            <w:pPr>
              <w:jc w:val="center"/>
              <w:rPr>
                <w:b/>
              </w:rPr>
            </w:pPr>
            <w:r>
              <w:rPr>
                <w:b/>
              </w:rPr>
              <w:t>objem vody (mililitrů)</w:t>
            </w:r>
          </w:p>
        </w:tc>
      </w:tr>
      <w:tr w:rsidR="005F0766" w:rsidRPr="008D75BD" w:rsidTr="005F0766">
        <w:trPr>
          <w:trHeight w:val="707"/>
        </w:trPr>
        <w:tc>
          <w:tcPr>
            <w:tcW w:w="3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766" w:rsidRPr="00725252" w:rsidRDefault="005F0766" w:rsidP="00725252">
            <w:pPr>
              <w:rPr>
                <w:szCs w:val="24"/>
              </w:rPr>
            </w:pPr>
          </w:p>
        </w:tc>
        <w:tc>
          <w:tcPr>
            <w:tcW w:w="3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0766" w:rsidRPr="008D75BD" w:rsidRDefault="005F0766" w:rsidP="0019467F"/>
        </w:tc>
      </w:tr>
      <w:tr w:rsidR="005F0766" w:rsidRPr="008D75BD" w:rsidTr="005F0766">
        <w:trPr>
          <w:trHeight w:val="707"/>
        </w:trPr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766" w:rsidRPr="00725252" w:rsidRDefault="005F0766" w:rsidP="00725252">
            <w:pPr>
              <w:rPr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0766" w:rsidRPr="008D75BD" w:rsidRDefault="005F0766" w:rsidP="0019467F"/>
        </w:tc>
      </w:tr>
      <w:tr w:rsidR="005F0766" w:rsidRPr="008D75BD" w:rsidTr="005F0766">
        <w:trPr>
          <w:trHeight w:val="707"/>
        </w:trPr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766" w:rsidRPr="00725252" w:rsidRDefault="005F0766" w:rsidP="00725252">
            <w:pPr>
              <w:rPr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0766" w:rsidRPr="008D75BD" w:rsidRDefault="005F0766" w:rsidP="0019467F"/>
        </w:tc>
      </w:tr>
      <w:tr w:rsidR="005F0766" w:rsidRPr="008D75BD" w:rsidTr="005F0766">
        <w:trPr>
          <w:trHeight w:val="707"/>
        </w:trPr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766" w:rsidRPr="00725252" w:rsidRDefault="005F0766" w:rsidP="00725252">
            <w:pPr>
              <w:rPr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0766" w:rsidRPr="008D75BD" w:rsidRDefault="005F0766" w:rsidP="0019467F"/>
        </w:tc>
      </w:tr>
      <w:tr w:rsidR="005F0766" w:rsidRPr="008D75BD" w:rsidTr="005F0766">
        <w:trPr>
          <w:trHeight w:val="707"/>
        </w:trPr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766" w:rsidRPr="00725252" w:rsidRDefault="005F0766" w:rsidP="00725252">
            <w:pPr>
              <w:rPr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0766" w:rsidRPr="008D75BD" w:rsidRDefault="005F0766" w:rsidP="0019467F"/>
        </w:tc>
      </w:tr>
      <w:tr w:rsidR="005F0766" w:rsidRPr="008D75BD" w:rsidTr="005F0766">
        <w:trPr>
          <w:trHeight w:val="707"/>
        </w:trPr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766" w:rsidRPr="00725252" w:rsidRDefault="005F0766" w:rsidP="00725252">
            <w:pPr>
              <w:rPr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0766" w:rsidRPr="008D75BD" w:rsidRDefault="005F0766" w:rsidP="0019467F"/>
        </w:tc>
      </w:tr>
      <w:tr w:rsidR="00315CD2" w:rsidRPr="008D75BD" w:rsidTr="005F0766">
        <w:trPr>
          <w:trHeight w:val="707"/>
        </w:trPr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CD2" w:rsidRPr="00725252" w:rsidRDefault="00315CD2" w:rsidP="00725252">
            <w:pPr>
              <w:rPr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5CD2" w:rsidRPr="008D75BD" w:rsidRDefault="00315CD2" w:rsidP="0019467F"/>
        </w:tc>
      </w:tr>
      <w:tr w:rsidR="00315CD2" w:rsidRPr="008D75BD" w:rsidTr="005F0766">
        <w:trPr>
          <w:trHeight w:val="707"/>
        </w:trPr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CD2" w:rsidRPr="00725252" w:rsidRDefault="00315CD2" w:rsidP="00725252">
            <w:pPr>
              <w:rPr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5CD2" w:rsidRPr="008D75BD" w:rsidRDefault="00315CD2" w:rsidP="0019467F"/>
        </w:tc>
      </w:tr>
      <w:tr w:rsidR="00315CD2" w:rsidRPr="008D75BD" w:rsidTr="005F0766">
        <w:trPr>
          <w:trHeight w:val="707"/>
        </w:trPr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CD2" w:rsidRPr="00725252" w:rsidRDefault="00315CD2" w:rsidP="00725252">
            <w:pPr>
              <w:rPr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5CD2" w:rsidRPr="008D75BD" w:rsidRDefault="00315CD2" w:rsidP="0019467F"/>
        </w:tc>
      </w:tr>
      <w:tr w:rsidR="005F0766" w:rsidRPr="008D75BD" w:rsidTr="005F0766">
        <w:trPr>
          <w:trHeight w:val="707"/>
        </w:trPr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766" w:rsidRPr="00725252" w:rsidRDefault="005F0766" w:rsidP="00725252">
            <w:pPr>
              <w:rPr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0766" w:rsidRPr="008D75BD" w:rsidRDefault="005F0766" w:rsidP="0019467F"/>
        </w:tc>
      </w:tr>
      <w:tr w:rsidR="005F0766" w:rsidRPr="008D75BD" w:rsidTr="005F0766">
        <w:trPr>
          <w:trHeight w:val="707"/>
        </w:trPr>
        <w:tc>
          <w:tcPr>
            <w:tcW w:w="3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766" w:rsidRPr="00725252" w:rsidRDefault="005F0766" w:rsidP="00725252">
            <w:pPr>
              <w:rPr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0766" w:rsidRPr="008D75BD" w:rsidRDefault="005F0766" w:rsidP="0019467F"/>
        </w:tc>
      </w:tr>
    </w:tbl>
    <w:p w:rsidR="00F03D69" w:rsidRPr="008D75BD" w:rsidRDefault="00F03D69" w:rsidP="00F03D69">
      <w:pPr>
        <w:spacing w:before="240"/>
      </w:pPr>
    </w:p>
    <w:p w:rsidR="00E27C66" w:rsidRPr="009B665B" w:rsidRDefault="00E27C66" w:rsidP="00E27C66">
      <w:pPr>
        <w:rPr>
          <w:b/>
          <w:color w:val="00B050"/>
        </w:rPr>
      </w:pPr>
      <w:r w:rsidRPr="009B665B">
        <w:rPr>
          <w:b/>
          <w:color w:val="00B050"/>
        </w:rPr>
        <w:t>Vysvětlení:</w:t>
      </w:r>
    </w:p>
    <w:p w:rsidR="00164F8B" w:rsidRDefault="00164F8B" w:rsidP="002A3341">
      <w:r>
        <w:t>Kvasinky z droždí používají cukr jako svou potravu, čerpají z něho energii a rozkládají ho na oxid uhličitý</w:t>
      </w:r>
      <w:r w:rsidRPr="00164F8B">
        <w:t xml:space="preserve"> </w:t>
      </w:r>
      <w:r>
        <w:t>a etanol</w:t>
      </w:r>
      <w:r>
        <w:t xml:space="preserve">. </w:t>
      </w:r>
      <w:r w:rsidR="003E5F97">
        <w:t>Oxid uhličitý je plyn, proto uniká z menší (300ml) lahve do větší lahve, ze které vytlačuje vodu do odměrky. Objem vytlačené vody odpovídá objemu vzniklého oxidu uhličitého.</w:t>
      </w:r>
      <w:r w:rsidR="00635467">
        <w:t xml:space="preserve"> Proto ho můžeme naší jednoduchou aparaturou snadno měřit.</w:t>
      </w:r>
    </w:p>
    <w:p w:rsidR="00635467" w:rsidRDefault="00635467" w:rsidP="002A3341">
      <w:r>
        <w:t xml:space="preserve">Kvasinkám po začátku pokusu nějakou dobu trvá, než se „rozjedou“ – než nastartují svoje životní pochody a začnou rozkládat cukr. </w:t>
      </w:r>
      <w:r w:rsidR="00756A84">
        <w:t>Proto prvních asi 20–30 minut žádná voda do odměrky neteče a v lahvi s droždím se netvoří viditelné bublinky CO</w:t>
      </w:r>
      <w:r w:rsidR="00756A84" w:rsidRPr="00756A84">
        <w:rPr>
          <w:vertAlign w:val="subscript"/>
        </w:rPr>
        <w:t>2</w:t>
      </w:r>
      <w:r w:rsidR="00756A84">
        <w:t>.</w:t>
      </w:r>
    </w:p>
    <w:p w:rsidR="00756A84" w:rsidRDefault="00756A84" w:rsidP="002A3341">
      <w:r>
        <w:lastRenderedPageBreak/>
        <w:t xml:space="preserve">Pak ale začnou kvasinky naplno pracovat a voda kape do odměrky </w:t>
      </w:r>
      <w:r w:rsidR="005A57BE">
        <w:t>poměrně rychlým tempem. Při vývoji pokusu to bylo kolem 400 ml za hodinu, ale ve vašem experimentu se může rychlost lišit. Záleží totiž na teplotě, kvalitě použitého droždí a dalších okolnostech.</w:t>
      </w:r>
    </w:p>
    <w:p w:rsidR="00364ACC" w:rsidRDefault="00364ACC" w:rsidP="002A3341">
      <w:r>
        <w:t>Jakmile začne kapat voda do odměrk</w:t>
      </w:r>
      <w:r w:rsidR="00866A5C">
        <w:t>y</w:t>
      </w:r>
      <w:r>
        <w:t xml:space="preserve">, můžete v lahvi </w:t>
      </w:r>
      <w:r w:rsidR="00C471BC">
        <w:t>s droždím pozorovat malé bublinky oxidu uhličitého, které stoupají k hladině. Když dáte ucho blízko k lahvi, uslyšíte i šumění.</w:t>
      </w:r>
    </w:p>
    <w:p w:rsidR="00364ACC" w:rsidRDefault="004D6207" w:rsidP="002A3341">
      <w:r>
        <w:t>Porcelánové střepy v lahvi vypadají jako maličkost, ale jsou nesmírně důležité. Usnadňují totiž tvorbu bublinek CO</w:t>
      </w:r>
      <w:r w:rsidRPr="004D6207">
        <w:rPr>
          <w:vertAlign w:val="subscript"/>
        </w:rPr>
        <w:t>2</w:t>
      </w:r>
      <w:r>
        <w:t xml:space="preserve">. Bez střepů by se vznikající oxid uhličitý mnohem víc </w:t>
      </w:r>
      <w:r w:rsidR="00364ACC">
        <w:t>rozpouštěl</w:t>
      </w:r>
      <w:r w:rsidR="00133210">
        <w:br/>
      </w:r>
      <w:r w:rsidR="00364ACC">
        <w:t>ve vodě, což by velice zkreslovalo výsledky pokusu.</w:t>
      </w:r>
    </w:p>
    <w:p w:rsidR="002A3341" w:rsidRDefault="002A3341" w:rsidP="002A3341"/>
    <w:p w:rsidR="00A132B0" w:rsidRPr="00A132B0" w:rsidRDefault="00A132B0" w:rsidP="005D6035">
      <w:pPr>
        <w:keepNext/>
        <w:rPr>
          <w:b/>
          <w:color w:val="00B050"/>
        </w:rPr>
      </w:pPr>
      <w:r w:rsidRPr="00A132B0">
        <w:rPr>
          <w:b/>
          <w:color w:val="00B050"/>
        </w:rPr>
        <w:t>Tipy a triky:</w:t>
      </w:r>
    </w:p>
    <w:p w:rsidR="003604D4" w:rsidRDefault="00364ACC" w:rsidP="003604D4">
      <w:r>
        <w:t xml:space="preserve">- </w:t>
      </w:r>
      <w:r w:rsidR="00037EFE">
        <w:t>Když</w:t>
      </w:r>
      <w:r>
        <w:t xml:space="preserve"> </w:t>
      </w:r>
      <w:r w:rsidR="00C471BC">
        <w:t xml:space="preserve">nezačne voda kapat do odměrky ani po 30–40 minutách od začátku experimentu, </w:t>
      </w:r>
      <w:r w:rsidR="00F557F9">
        <w:t xml:space="preserve">není pravděpodobně aparatura vzduchotěsná. Ověřte vzduchotěsnost obou lahví a průchodů hadiček přes víčka například tím, že lahev ponoříte do vody, zaškrtíte hadičky prsty, zatlačíte na lahev a budete sledovat, zda neunikají bubliny. </w:t>
      </w:r>
      <w:r w:rsidR="003604D4">
        <w:t>Totéž můžete udělat i před začátkem pokusu, abyste měli jistotu, že proběhne v pořádku.</w:t>
      </w:r>
    </w:p>
    <w:p w:rsidR="003604D4" w:rsidRDefault="003604D4" w:rsidP="003604D4">
      <w:r>
        <w:t xml:space="preserve">- Zkuste, jak dlouho </w:t>
      </w:r>
      <w:r w:rsidR="00037EFE">
        <w:t>vydrží</w:t>
      </w:r>
      <w:r>
        <w:t xml:space="preserve"> kvasinky produkovat CO</w:t>
      </w:r>
      <w:r w:rsidRPr="003604D4">
        <w:rPr>
          <w:vertAlign w:val="subscript"/>
        </w:rPr>
        <w:t>2</w:t>
      </w:r>
      <w:r>
        <w:t>. Teoreticky by rozkladem 10 g cukru (</w:t>
      </w:r>
      <w:r w:rsidR="00866A5C">
        <w:t xml:space="preserve">zhruba </w:t>
      </w:r>
      <w:r>
        <w:t xml:space="preserve">odpovídá 2 čajovým lžičkám) měly uvolnit skoro 3 litry plynu. </w:t>
      </w:r>
      <w:r w:rsidR="0025363C">
        <w:t xml:space="preserve">Je ovšem dost </w:t>
      </w:r>
      <w:r w:rsidR="00113718">
        <w:t>pravděpodobné</w:t>
      </w:r>
      <w:r w:rsidR="0025363C">
        <w:t xml:space="preserve">, že jim dříve dojdou některé důležité živiny, nebo se na nich začne projevovat toxický vliv </w:t>
      </w:r>
      <w:r w:rsidR="00037EFE">
        <w:t>rostoucích koncentrací</w:t>
      </w:r>
      <w:r w:rsidR="0025363C">
        <w:t xml:space="preserve"> etanolu.</w:t>
      </w:r>
    </w:p>
    <w:p w:rsidR="00866A5C" w:rsidRDefault="00866A5C" w:rsidP="003604D4">
      <w:r>
        <w:t>- Chcete-li experiment ukázat menším nebo méně trpělivým dětem, rozmíchejte droždí</w:t>
      </w:r>
      <w:r w:rsidR="00F51B08">
        <w:br/>
      </w:r>
      <w:r>
        <w:t xml:space="preserve">a cukr v 300ml lahvi </w:t>
      </w:r>
      <w:r w:rsidR="00F51B08">
        <w:t xml:space="preserve">s půlhodinovým až hodinovým předstihem. Počkejte, až směs začne viditelně/slyšitelně šumět, a </w:t>
      </w:r>
      <w:r w:rsidR="00E302B5">
        <w:t>te</w:t>
      </w:r>
      <w:r w:rsidR="00F51B08">
        <w:t xml:space="preserve">prve </w:t>
      </w:r>
      <w:r w:rsidR="00E302B5">
        <w:t>pak</w:t>
      </w:r>
      <w:r w:rsidR="00F51B08">
        <w:t xml:space="preserve"> připojte </w:t>
      </w:r>
      <w:r w:rsidR="00E302B5">
        <w:t xml:space="preserve">lahev </w:t>
      </w:r>
      <w:r w:rsidR="00F51B08">
        <w:t>do aparatury</w:t>
      </w:r>
      <w:r w:rsidR="00E302B5">
        <w:t xml:space="preserve">. Během krátké chvíle se naplní vodou hadička vedoucí z větší lahve do odměrky a </w:t>
      </w:r>
      <w:r w:rsidR="00113718">
        <w:t>v odměrce se začne hromadit vytlačovaná voda.</w:t>
      </w:r>
    </w:p>
    <w:p w:rsidR="00315CD2" w:rsidRDefault="00037EFE" w:rsidP="00CF3990">
      <w:r>
        <w:t xml:space="preserve">- Pokud se vám pokus zalíbil, můžete otestovat rychlost kvašení při jiných koncentracích cukru nebo </w:t>
      </w:r>
      <w:r w:rsidR="009570E3">
        <w:t>s jiným</w:t>
      </w:r>
      <w:r>
        <w:t xml:space="preserve"> množství</w:t>
      </w:r>
      <w:r w:rsidR="009570E3">
        <w:t>m</w:t>
      </w:r>
      <w:r>
        <w:t xml:space="preserve"> droždí.</w:t>
      </w:r>
      <w:r w:rsidR="009570E3">
        <w:t xml:space="preserve"> Názorné je např. použít místo 1/4 kostky droždí pouze 1/16. Vývin CO</w:t>
      </w:r>
      <w:r w:rsidR="009570E3" w:rsidRPr="009570E3">
        <w:rPr>
          <w:vertAlign w:val="subscript"/>
        </w:rPr>
        <w:t>2</w:t>
      </w:r>
      <w:r w:rsidR="009570E3">
        <w:t xml:space="preserve"> bude výrazně pomalejší a začne později po začátku pokusu. </w:t>
      </w:r>
      <w:r w:rsidR="00CF3990">
        <w:t>Přesto ho však naše jednoduchá aparatura bude schopná spolehlivě měřit.</w:t>
      </w:r>
    </w:p>
    <w:p w:rsidR="00CF3990" w:rsidRDefault="00CF3990" w:rsidP="00CF3990"/>
    <w:p w:rsidR="00621485" w:rsidRDefault="00621485" w:rsidP="00F945AB">
      <w:pPr>
        <w:spacing w:after="0"/>
      </w:pPr>
    </w:p>
    <w:p w:rsidR="000204E2" w:rsidRPr="000204E2" w:rsidRDefault="000204E2" w:rsidP="00095B6F">
      <w:pPr>
        <w:rPr>
          <w:i/>
        </w:rPr>
      </w:pPr>
      <w:r w:rsidRPr="000204E2">
        <w:rPr>
          <w:i/>
        </w:rPr>
        <w:t>Obsah tohoto dokumentu</w:t>
      </w:r>
      <w:r w:rsidR="002A3341">
        <w:rPr>
          <w:i/>
        </w:rPr>
        <w:t xml:space="preserve"> </w:t>
      </w:r>
      <w:r w:rsidRPr="000204E2">
        <w:rPr>
          <w:i/>
        </w:rPr>
        <w:t xml:space="preserve">je šiřitelný za podmínek licence </w:t>
      </w:r>
      <w:hyperlink r:id="rId13" w:history="1">
        <w:r w:rsidRPr="000204E2">
          <w:rPr>
            <w:rStyle w:val="Hypertextovodkaz"/>
            <w:i/>
          </w:rPr>
          <w:t>CC BY-SA 4.0</w:t>
        </w:r>
      </w:hyperlink>
      <w:r w:rsidRPr="000204E2">
        <w:rPr>
          <w:i/>
        </w:rPr>
        <w:t xml:space="preserve"> (Creative Commons Uveďte původ-Zachovejte licenci 4.0 Mezinárodní).</w:t>
      </w:r>
      <w:r w:rsidR="00621485">
        <w:rPr>
          <w:i/>
        </w:rPr>
        <w:t xml:space="preserve"> Jako autora uvádějte „Jan Kolář, Ústav experimentální botaniky AV ČR“.</w:t>
      </w:r>
    </w:p>
    <w:sectPr w:rsidR="000204E2" w:rsidRPr="000204E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2B" w:rsidRDefault="00D8132B" w:rsidP="008011D0">
      <w:pPr>
        <w:spacing w:after="0" w:line="240" w:lineRule="auto"/>
      </w:pPr>
      <w:r>
        <w:separator/>
      </w:r>
    </w:p>
  </w:endnote>
  <w:endnote w:type="continuationSeparator" w:id="0">
    <w:p w:rsidR="00D8132B" w:rsidRDefault="00D8132B" w:rsidP="0080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F38" w:rsidRDefault="000B6AE1" w:rsidP="008011D0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3830955</wp:posOffset>
          </wp:positionH>
          <wp:positionV relativeFrom="page">
            <wp:posOffset>9853599</wp:posOffset>
          </wp:positionV>
          <wp:extent cx="1932940" cy="532765"/>
          <wp:effectExtent l="0" t="0" r="0" b="635"/>
          <wp:wrapThrough wrapText="bothSides">
            <wp:wrapPolygon edited="0">
              <wp:start x="0" y="0"/>
              <wp:lineTo x="0" y="20853"/>
              <wp:lineTo x="21288" y="20853"/>
              <wp:lineTo x="2128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bar logo, dlouhý CZ text, velké rozliše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autor návodu: Jan Kolář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2B" w:rsidRDefault="00D8132B" w:rsidP="008011D0">
      <w:pPr>
        <w:spacing w:after="0" w:line="240" w:lineRule="auto"/>
      </w:pPr>
      <w:r>
        <w:separator/>
      </w:r>
    </w:p>
  </w:footnote>
  <w:footnote w:type="continuationSeparator" w:id="0">
    <w:p w:rsidR="00D8132B" w:rsidRDefault="00D8132B" w:rsidP="0080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5B70"/>
    <w:multiLevelType w:val="hybridMultilevel"/>
    <w:tmpl w:val="3C389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63C"/>
    <w:multiLevelType w:val="hybridMultilevel"/>
    <w:tmpl w:val="643EF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3BBE"/>
    <w:multiLevelType w:val="hybridMultilevel"/>
    <w:tmpl w:val="699C162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1F30E7F"/>
    <w:multiLevelType w:val="hybridMultilevel"/>
    <w:tmpl w:val="95B4A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F4CAB"/>
    <w:multiLevelType w:val="hybridMultilevel"/>
    <w:tmpl w:val="F3743EE0"/>
    <w:lvl w:ilvl="0" w:tplc="764EFB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F3424"/>
    <w:multiLevelType w:val="hybridMultilevel"/>
    <w:tmpl w:val="27B84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72EEE"/>
    <w:multiLevelType w:val="hybridMultilevel"/>
    <w:tmpl w:val="432C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AF"/>
    <w:rsid w:val="00004D44"/>
    <w:rsid w:val="000204E2"/>
    <w:rsid w:val="0002061E"/>
    <w:rsid w:val="0002309F"/>
    <w:rsid w:val="000272A7"/>
    <w:rsid w:val="00032F7A"/>
    <w:rsid w:val="00037EFE"/>
    <w:rsid w:val="00052E90"/>
    <w:rsid w:val="00054EA2"/>
    <w:rsid w:val="000559B6"/>
    <w:rsid w:val="00057747"/>
    <w:rsid w:val="000655D5"/>
    <w:rsid w:val="000757FA"/>
    <w:rsid w:val="00095B6F"/>
    <w:rsid w:val="000A156C"/>
    <w:rsid w:val="000A4BFE"/>
    <w:rsid w:val="000A63B3"/>
    <w:rsid w:val="000B18DA"/>
    <w:rsid w:val="000B6020"/>
    <w:rsid w:val="000B6AE1"/>
    <w:rsid w:val="000B7861"/>
    <w:rsid w:val="000C153E"/>
    <w:rsid w:val="000D13C6"/>
    <w:rsid w:val="000D14D7"/>
    <w:rsid w:val="000E6E6E"/>
    <w:rsid w:val="0010547A"/>
    <w:rsid w:val="00111008"/>
    <w:rsid w:val="00113718"/>
    <w:rsid w:val="00115DBC"/>
    <w:rsid w:val="00117897"/>
    <w:rsid w:val="00124F3D"/>
    <w:rsid w:val="001276C7"/>
    <w:rsid w:val="00133210"/>
    <w:rsid w:val="00135721"/>
    <w:rsid w:val="00153400"/>
    <w:rsid w:val="00164F8B"/>
    <w:rsid w:val="001675BA"/>
    <w:rsid w:val="00171B7E"/>
    <w:rsid w:val="00175300"/>
    <w:rsid w:val="00181ADB"/>
    <w:rsid w:val="00182A7A"/>
    <w:rsid w:val="00196EBA"/>
    <w:rsid w:val="001A207A"/>
    <w:rsid w:val="001A3EED"/>
    <w:rsid w:val="001B3CC1"/>
    <w:rsid w:val="001B4598"/>
    <w:rsid w:val="001B53B7"/>
    <w:rsid w:val="001B752A"/>
    <w:rsid w:val="001C0A89"/>
    <w:rsid w:val="001C2712"/>
    <w:rsid w:val="001D3AEB"/>
    <w:rsid w:val="001D65B0"/>
    <w:rsid w:val="001E240A"/>
    <w:rsid w:val="00222B95"/>
    <w:rsid w:val="00226492"/>
    <w:rsid w:val="00227F08"/>
    <w:rsid w:val="00242A0C"/>
    <w:rsid w:val="002515B4"/>
    <w:rsid w:val="0025363C"/>
    <w:rsid w:val="00261D73"/>
    <w:rsid w:val="00266118"/>
    <w:rsid w:val="00271D23"/>
    <w:rsid w:val="00276B24"/>
    <w:rsid w:val="00286C22"/>
    <w:rsid w:val="00292F6A"/>
    <w:rsid w:val="00295AA1"/>
    <w:rsid w:val="002A3341"/>
    <w:rsid w:val="002B34C1"/>
    <w:rsid w:val="002B4150"/>
    <w:rsid w:val="002D21FE"/>
    <w:rsid w:val="002D2692"/>
    <w:rsid w:val="002D4D78"/>
    <w:rsid w:val="002D67C2"/>
    <w:rsid w:val="002E50E2"/>
    <w:rsid w:val="002F4026"/>
    <w:rsid w:val="00302DCF"/>
    <w:rsid w:val="00312909"/>
    <w:rsid w:val="00315CD2"/>
    <w:rsid w:val="0031650B"/>
    <w:rsid w:val="00317B0F"/>
    <w:rsid w:val="00353392"/>
    <w:rsid w:val="00357D5B"/>
    <w:rsid w:val="003604D4"/>
    <w:rsid w:val="00362EEF"/>
    <w:rsid w:val="00364ACC"/>
    <w:rsid w:val="00364DCC"/>
    <w:rsid w:val="0037173B"/>
    <w:rsid w:val="00371EE0"/>
    <w:rsid w:val="00372C3B"/>
    <w:rsid w:val="00382A27"/>
    <w:rsid w:val="0039390D"/>
    <w:rsid w:val="00395999"/>
    <w:rsid w:val="0039621B"/>
    <w:rsid w:val="003A1B0A"/>
    <w:rsid w:val="003A5E0F"/>
    <w:rsid w:val="003C639D"/>
    <w:rsid w:val="003C63DC"/>
    <w:rsid w:val="003C68C8"/>
    <w:rsid w:val="003D0A04"/>
    <w:rsid w:val="003E50C0"/>
    <w:rsid w:val="003E5F97"/>
    <w:rsid w:val="00402601"/>
    <w:rsid w:val="00411BA2"/>
    <w:rsid w:val="004144F8"/>
    <w:rsid w:val="004159E9"/>
    <w:rsid w:val="00421D4E"/>
    <w:rsid w:val="00423BE0"/>
    <w:rsid w:val="00426C20"/>
    <w:rsid w:val="00450DB9"/>
    <w:rsid w:val="0045142E"/>
    <w:rsid w:val="00454B7A"/>
    <w:rsid w:val="00460A2E"/>
    <w:rsid w:val="004803EB"/>
    <w:rsid w:val="00485F3E"/>
    <w:rsid w:val="00487DA4"/>
    <w:rsid w:val="004B3D99"/>
    <w:rsid w:val="004B76DF"/>
    <w:rsid w:val="004C37B2"/>
    <w:rsid w:val="004C561F"/>
    <w:rsid w:val="004C6FFA"/>
    <w:rsid w:val="004D11BE"/>
    <w:rsid w:val="004D3098"/>
    <w:rsid w:val="004D5043"/>
    <w:rsid w:val="004D5D20"/>
    <w:rsid w:val="004D6207"/>
    <w:rsid w:val="004D6973"/>
    <w:rsid w:val="004E3234"/>
    <w:rsid w:val="004E794A"/>
    <w:rsid w:val="00500C91"/>
    <w:rsid w:val="00502251"/>
    <w:rsid w:val="00512088"/>
    <w:rsid w:val="00512235"/>
    <w:rsid w:val="005136B5"/>
    <w:rsid w:val="0052754F"/>
    <w:rsid w:val="00545252"/>
    <w:rsid w:val="005563A0"/>
    <w:rsid w:val="00571D70"/>
    <w:rsid w:val="0057220C"/>
    <w:rsid w:val="00580398"/>
    <w:rsid w:val="005816FE"/>
    <w:rsid w:val="005825CE"/>
    <w:rsid w:val="0058308C"/>
    <w:rsid w:val="005928A7"/>
    <w:rsid w:val="005A07BB"/>
    <w:rsid w:val="005A14A7"/>
    <w:rsid w:val="005A3D5B"/>
    <w:rsid w:val="005A57BE"/>
    <w:rsid w:val="005B4BD8"/>
    <w:rsid w:val="005C580F"/>
    <w:rsid w:val="005D6035"/>
    <w:rsid w:val="005E3552"/>
    <w:rsid w:val="005E4480"/>
    <w:rsid w:val="005F02A7"/>
    <w:rsid w:val="005F0766"/>
    <w:rsid w:val="005F2389"/>
    <w:rsid w:val="006052BF"/>
    <w:rsid w:val="00607141"/>
    <w:rsid w:val="006100D9"/>
    <w:rsid w:val="00621485"/>
    <w:rsid w:val="006301A2"/>
    <w:rsid w:val="00635467"/>
    <w:rsid w:val="00653DD5"/>
    <w:rsid w:val="00665CF0"/>
    <w:rsid w:val="00667287"/>
    <w:rsid w:val="0067126A"/>
    <w:rsid w:val="00672575"/>
    <w:rsid w:val="006A3E82"/>
    <w:rsid w:val="006C0F38"/>
    <w:rsid w:val="006C1700"/>
    <w:rsid w:val="006C57CF"/>
    <w:rsid w:val="006C6B21"/>
    <w:rsid w:val="006E459B"/>
    <w:rsid w:val="006F01AA"/>
    <w:rsid w:val="007049C2"/>
    <w:rsid w:val="0071489C"/>
    <w:rsid w:val="00714C14"/>
    <w:rsid w:val="00722DFA"/>
    <w:rsid w:val="00725252"/>
    <w:rsid w:val="00725377"/>
    <w:rsid w:val="007266B4"/>
    <w:rsid w:val="00734B2A"/>
    <w:rsid w:val="00747630"/>
    <w:rsid w:val="00751F6E"/>
    <w:rsid w:val="00756A84"/>
    <w:rsid w:val="00775440"/>
    <w:rsid w:val="007811B1"/>
    <w:rsid w:val="00794842"/>
    <w:rsid w:val="00794AC9"/>
    <w:rsid w:val="007951C8"/>
    <w:rsid w:val="00796E99"/>
    <w:rsid w:val="00797561"/>
    <w:rsid w:val="007A77C6"/>
    <w:rsid w:val="007B2EB4"/>
    <w:rsid w:val="007B7528"/>
    <w:rsid w:val="007C6CA6"/>
    <w:rsid w:val="007F05C1"/>
    <w:rsid w:val="00800DE7"/>
    <w:rsid w:val="008011D0"/>
    <w:rsid w:val="00804B25"/>
    <w:rsid w:val="00813FE9"/>
    <w:rsid w:val="0081627B"/>
    <w:rsid w:val="0083635F"/>
    <w:rsid w:val="008367FC"/>
    <w:rsid w:val="00851886"/>
    <w:rsid w:val="0086242A"/>
    <w:rsid w:val="00866A5C"/>
    <w:rsid w:val="00884978"/>
    <w:rsid w:val="0088610E"/>
    <w:rsid w:val="008B3474"/>
    <w:rsid w:val="008B4A08"/>
    <w:rsid w:val="008C4E14"/>
    <w:rsid w:val="008D07F7"/>
    <w:rsid w:val="008D134F"/>
    <w:rsid w:val="008D75BD"/>
    <w:rsid w:val="008E0ECA"/>
    <w:rsid w:val="008E445B"/>
    <w:rsid w:val="008F7E74"/>
    <w:rsid w:val="00903470"/>
    <w:rsid w:val="00903A49"/>
    <w:rsid w:val="00906FD9"/>
    <w:rsid w:val="009111B3"/>
    <w:rsid w:val="0091616C"/>
    <w:rsid w:val="00925BA9"/>
    <w:rsid w:val="00925EE6"/>
    <w:rsid w:val="009375F8"/>
    <w:rsid w:val="00943FEF"/>
    <w:rsid w:val="0095646F"/>
    <w:rsid w:val="009570E3"/>
    <w:rsid w:val="00965C90"/>
    <w:rsid w:val="0096731B"/>
    <w:rsid w:val="00967ABB"/>
    <w:rsid w:val="009717F1"/>
    <w:rsid w:val="009970E1"/>
    <w:rsid w:val="0099751D"/>
    <w:rsid w:val="009B665B"/>
    <w:rsid w:val="009C0AFE"/>
    <w:rsid w:val="009D2C44"/>
    <w:rsid w:val="009D7D95"/>
    <w:rsid w:val="009F26EF"/>
    <w:rsid w:val="00A056C7"/>
    <w:rsid w:val="00A06BFF"/>
    <w:rsid w:val="00A10DF0"/>
    <w:rsid w:val="00A132B0"/>
    <w:rsid w:val="00A37C72"/>
    <w:rsid w:val="00A556E3"/>
    <w:rsid w:val="00A66AF4"/>
    <w:rsid w:val="00A730C7"/>
    <w:rsid w:val="00A7394C"/>
    <w:rsid w:val="00A83257"/>
    <w:rsid w:val="00A92026"/>
    <w:rsid w:val="00A977ED"/>
    <w:rsid w:val="00AA07BD"/>
    <w:rsid w:val="00AA7302"/>
    <w:rsid w:val="00AB1973"/>
    <w:rsid w:val="00AB50F5"/>
    <w:rsid w:val="00AB5130"/>
    <w:rsid w:val="00AC17A9"/>
    <w:rsid w:val="00AC3843"/>
    <w:rsid w:val="00AD1784"/>
    <w:rsid w:val="00AE1C0C"/>
    <w:rsid w:val="00AE2851"/>
    <w:rsid w:val="00AE6B11"/>
    <w:rsid w:val="00AF6861"/>
    <w:rsid w:val="00AF6E40"/>
    <w:rsid w:val="00B06F53"/>
    <w:rsid w:val="00B1038E"/>
    <w:rsid w:val="00B12BE1"/>
    <w:rsid w:val="00B138A1"/>
    <w:rsid w:val="00B14002"/>
    <w:rsid w:val="00B2578F"/>
    <w:rsid w:val="00B345B9"/>
    <w:rsid w:val="00B44A15"/>
    <w:rsid w:val="00B5647C"/>
    <w:rsid w:val="00B67649"/>
    <w:rsid w:val="00B70061"/>
    <w:rsid w:val="00B74A57"/>
    <w:rsid w:val="00B75DFF"/>
    <w:rsid w:val="00B7641E"/>
    <w:rsid w:val="00B83A0F"/>
    <w:rsid w:val="00B843D9"/>
    <w:rsid w:val="00B8622E"/>
    <w:rsid w:val="00B873DE"/>
    <w:rsid w:val="00BA0C74"/>
    <w:rsid w:val="00BA73E7"/>
    <w:rsid w:val="00BA7FC7"/>
    <w:rsid w:val="00BB2B9C"/>
    <w:rsid w:val="00BB4939"/>
    <w:rsid w:val="00BB5257"/>
    <w:rsid w:val="00BC18AF"/>
    <w:rsid w:val="00BE4EF1"/>
    <w:rsid w:val="00BE53FB"/>
    <w:rsid w:val="00BE57F7"/>
    <w:rsid w:val="00C02602"/>
    <w:rsid w:val="00C10B76"/>
    <w:rsid w:val="00C15E4A"/>
    <w:rsid w:val="00C168EC"/>
    <w:rsid w:val="00C275A1"/>
    <w:rsid w:val="00C338E5"/>
    <w:rsid w:val="00C377D7"/>
    <w:rsid w:val="00C471BC"/>
    <w:rsid w:val="00C4757C"/>
    <w:rsid w:val="00C673B0"/>
    <w:rsid w:val="00C72D4C"/>
    <w:rsid w:val="00C764DE"/>
    <w:rsid w:val="00C9080B"/>
    <w:rsid w:val="00C948D0"/>
    <w:rsid w:val="00CA26E7"/>
    <w:rsid w:val="00CB2600"/>
    <w:rsid w:val="00CD2A27"/>
    <w:rsid w:val="00CD5D34"/>
    <w:rsid w:val="00CE3956"/>
    <w:rsid w:val="00CF3990"/>
    <w:rsid w:val="00D01CFF"/>
    <w:rsid w:val="00D047D1"/>
    <w:rsid w:val="00D20A68"/>
    <w:rsid w:val="00D20E58"/>
    <w:rsid w:val="00D25066"/>
    <w:rsid w:val="00D545E6"/>
    <w:rsid w:val="00D55E0A"/>
    <w:rsid w:val="00D62230"/>
    <w:rsid w:val="00D622A2"/>
    <w:rsid w:val="00D67F70"/>
    <w:rsid w:val="00D7231D"/>
    <w:rsid w:val="00D8132B"/>
    <w:rsid w:val="00D92E33"/>
    <w:rsid w:val="00D93CC7"/>
    <w:rsid w:val="00DB6556"/>
    <w:rsid w:val="00DC14F3"/>
    <w:rsid w:val="00DD20B0"/>
    <w:rsid w:val="00DE1478"/>
    <w:rsid w:val="00DE6024"/>
    <w:rsid w:val="00DF1F42"/>
    <w:rsid w:val="00DF5254"/>
    <w:rsid w:val="00DF5BD4"/>
    <w:rsid w:val="00DF6900"/>
    <w:rsid w:val="00E10280"/>
    <w:rsid w:val="00E15EF2"/>
    <w:rsid w:val="00E17FCE"/>
    <w:rsid w:val="00E206DF"/>
    <w:rsid w:val="00E27C66"/>
    <w:rsid w:val="00E302B5"/>
    <w:rsid w:val="00E30704"/>
    <w:rsid w:val="00E32281"/>
    <w:rsid w:val="00E351B5"/>
    <w:rsid w:val="00E4756D"/>
    <w:rsid w:val="00E54C0C"/>
    <w:rsid w:val="00E56780"/>
    <w:rsid w:val="00E7529D"/>
    <w:rsid w:val="00E8225C"/>
    <w:rsid w:val="00E934FA"/>
    <w:rsid w:val="00EA2177"/>
    <w:rsid w:val="00EB55EB"/>
    <w:rsid w:val="00EC26B9"/>
    <w:rsid w:val="00EC4657"/>
    <w:rsid w:val="00ED518F"/>
    <w:rsid w:val="00EE2BC2"/>
    <w:rsid w:val="00EE4BC0"/>
    <w:rsid w:val="00EE695B"/>
    <w:rsid w:val="00EF4A20"/>
    <w:rsid w:val="00EF7F9A"/>
    <w:rsid w:val="00F00DC7"/>
    <w:rsid w:val="00F03D69"/>
    <w:rsid w:val="00F04F39"/>
    <w:rsid w:val="00F04F5F"/>
    <w:rsid w:val="00F172BA"/>
    <w:rsid w:val="00F21A00"/>
    <w:rsid w:val="00F21E2C"/>
    <w:rsid w:val="00F402B7"/>
    <w:rsid w:val="00F42865"/>
    <w:rsid w:val="00F441EF"/>
    <w:rsid w:val="00F50A99"/>
    <w:rsid w:val="00F51B08"/>
    <w:rsid w:val="00F524AF"/>
    <w:rsid w:val="00F527FC"/>
    <w:rsid w:val="00F5364A"/>
    <w:rsid w:val="00F557F9"/>
    <w:rsid w:val="00F55D92"/>
    <w:rsid w:val="00F603F5"/>
    <w:rsid w:val="00F61CFA"/>
    <w:rsid w:val="00F6444F"/>
    <w:rsid w:val="00F742FB"/>
    <w:rsid w:val="00F8024F"/>
    <w:rsid w:val="00F92085"/>
    <w:rsid w:val="00F945AB"/>
    <w:rsid w:val="00F95782"/>
    <w:rsid w:val="00FA0688"/>
    <w:rsid w:val="00FA094F"/>
    <w:rsid w:val="00FB0FF2"/>
    <w:rsid w:val="00FD657A"/>
    <w:rsid w:val="00FD6A32"/>
    <w:rsid w:val="00FD6EB3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359A8D-715F-442F-A4A2-4021C23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F3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D0"/>
    <w:pPr>
      <w:ind w:left="720"/>
      <w:contextualSpacing/>
    </w:pPr>
  </w:style>
  <w:style w:type="table" w:styleId="Mkatabulky">
    <w:name w:val="Table Grid"/>
    <w:basedOn w:val="Normlntabulka"/>
    <w:uiPriority w:val="39"/>
    <w:rsid w:val="005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4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1D0"/>
  </w:style>
  <w:style w:type="paragraph" w:styleId="Zpat">
    <w:name w:val="footer"/>
    <w:basedOn w:val="Normln"/>
    <w:link w:val="Zpat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1D0"/>
  </w:style>
  <w:style w:type="table" w:customStyle="1" w:styleId="Mkatabulky1">
    <w:name w:val="Mřížka tabulky1"/>
    <w:basedOn w:val="Normlntabulka"/>
    <w:next w:val="Mkatabulky"/>
    <w:uiPriority w:val="39"/>
    <w:rsid w:val="00EF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8D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9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610E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723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reativecommons.org/licenses/by-sa/4.0/deed.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7AC70-67F1-4206-A624-69F20E10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1171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 Jan UEB</dc:creator>
  <cp:keywords/>
  <dc:description/>
  <cp:lastModifiedBy>***</cp:lastModifiedBy>
  <cp:revision>4</cp:revision>
  <cp:lastPrinted>2020-04-13T19:49:00Z</cp:lastPrinted>
  <dcterms:created xsi:type="dcterms:W3CDTF">2020-04-13T16:29:00Z</dcterms:created>
  <dcterms:modified xsi:type="dcterms:W3CDTF">2020-04-13T20:00:00Z</dcterms:modified>
</cp:coreProperties>
</file>