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38" w:rsidRPr="007A77C6" w:rsidRDefault="004D5043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Pokusy na doma: </w:t>
      </w:r>
      <w:r w:rsidR="004E794A">
        <w:rPr>
          <w:b/>
          <w:color w:val="00B050"/>
          <w:sz w:val="32"/>
          <w:szCs w:val="32"/>
        </w:rPr>
        <w:t>Barvení cévních svazků</w:t>
      </w:r>
    </w:p>
    <w:p w:rsidR="0099751D" w:rsidRDefault="000559B6" w:rsidP="005563A0">
      <w:r>
        <w:t>Cévnaté rostliny mají ve svém těle důmyslný systém „potrubí“, který rozvádí vodu, živiny</w:t>
      </w:r>
      <w:r w:rsidR="00621485">
        <w:br/>
      </w:r>
      <w:r>
        <w:t>a další látky ke všem buňkám. Funkci trubek zde plní takzv</w:t>
      </w:r>
      <w:r w:rsidR="0099751D">
        <w:t xml:space="preserve">ané </w:t>
      </w:r>
      <w:r w:rsidR="0099751D" w:rsidRPr="0099751D">
        <w:rPr>
          <w:b/>
        </w:rPr>
        <w:t>cévní svazky</w:t>
      </w:r>
      <w:r w:rsidR="0099751D">
        <w:t>.</w:t>
      </w:r>
    </w:p>
    <w:p w:rsidR="00C02602" w:rsidRDefault="00621485" w:rsidP="005563A0">
      <w:r>
        <w:t>Ty se n</w:t>
      </w:r>
      <w:r w:rsidR="000559B6">
        <w:t xml:space="preserve">ejčastěji skládají ze dvou částí. </w:t>
      </w:r>
      <w:r w:rsidR="000559B6" w:rsidRPr="0099751D">
        <w:rPr>
          <w:b/>
        </w:rPr>
        <w:t>Dřevem</w:t>
      </w:r>
      <w:r w:rsidR="000559B6">
        <w:t xml:space="preserve"> proudí voda </w:t>
      </w:r>
      <w:r w:rsidR="004B76DF">
        <w:t>a</w:t>
      </w:r>
      <w:r w:rsidR="000559B6">
        <w:t xml:space="preserve"> rozpuštěn</w:t>
      </w:r>
      <w:r w:rsidR="004B76DF">
        <w:t>é minerální látky</w:t>
      </w:r>
      <w:r>
        <w:t xml:space="preserve"> především </w:t>
      </w:r>
      <w:r w:rsidR="000559B6">
        <w:t>z kořenů</w:t>
      </w:r>
      <w:r w:rsidR="00E934FA">
        <w:t xml:space="preserve"> do nadzemních orgánů</w:t>
      </w:r>
      <w:r w:rsidR="000559B6">
        <w:t xml:space="preserve">. </w:t>
      </w:r>
      <w:r w:rsidR="000559B6" w:rsidRPr="0099751D">
        <w:rPr>
          <w:b/>
        </w:rPr>
        <w:t>Lýko</w:t>
      </w:r>
      <w:r w:rsidR="000559B6">
        <w:t xml:space="preserve"> </w:t>
      </w:r>
      <w:r w:rsidR="004B76DF">
        <w:t>slouží hlavně k transportu cukrů</w:t>
      </w:r>
      <w:r w:rsidR="00E934FA">
        <w:t xml:space="preserve"> </w:t>
      </w:r>
      <w:r w:rsidR="004B76DF">
        <w:t xml:space="preserve">a jiných organických sloučenin z míst jejich </w:t>
      </w:r>
      <w:r w:rsidR="00E934FA">
        <w:t>tvorby</w:t>
      </w:r>
      <w:r w:rsidR="004B76DF">
        <w:t xml:space="preserve"> do </w:t>
      </w:r>
      <w:r w:rsidR="00E934FA">
        <w:t>míst</w:t>
      </w:r>
      <w:r w:rsidR="004B76DF">
        <w:t>, kde se spotřebovávají nebo ukládají.</w:t>
      </w:r>
    </w:p>
    <w:p w:rsidR="004B76DF" w:rsidRDefault="004B76DF" w:rsidP="005563A0">
      <w:r>
        <w:t xml:space="preserve">V listech mnoha rostlin tvoří cévní svazky nápadnou </w:t>
      </w:r>
      <w:r w:rsidRPr="0099751D">
        <w:rPr>
          <w:b/>
        </w:rPr>
        <w:t>žilnatinu</w:t>
      </w:r>
      <w:r>
        <w:t>. U jiných rostlin jsou však mnohem méně nápadné.</w:t>
      </w:r>
      <w:r w:rsidR="0099751D">
        <w:t xml:space="preserve"> Naštěstí si můžeme pomoci tím, že je obarvíme. Vezměte si tedy</w:t>
      </w:r>
      <w:r w:rsidR="00621485">
        <w:br/>
      </w:r>
      <w:r w:rsidR="0099751D">
        <w:t>ze zahrádky nebo z ledničky nějaké listí a pusťte se do experimentování!</w:t>
      </w:r>
    </w:p>
    <w:p w:rsidR="00D20A68" w:rsidRDefault="00D20A68" w:rsidP="005563A0"/>
    <w:p w:rsidR="00D20A68" w:rsidRDefault="00D20A68" w:rsidP="005563A0">
      <w:r w:rsidRPr="00D20A68">
        <w:rPr>
          <w:b/>
          <w:color w:val="ED7D31" w:themeColor="accent2"/>
        </w:rPr>
        <w:t>Vhodné pro:</w:t>
      </w:r>
      <w:r>
        <w:t xml:space="preserve"> předškoláky, mladší i starší školní děti, studenty středních škol, dospělé</w:t>
      </w:r>
    </w:p>
    <w:p w:rsidR="00D20A68" w:rsidRDefault="00D20A68" w:rsidP="005563A0">
      <w:r w:rsidRPr="00D20A68">
        <w:rPr>
          <w:b/>
          <w:color w:val="ED7D31" w:themeColor="accent2"/>
        </w:rPr>
        <w:t>Obtížnost:</w:t>
      </w:r>
      <w:r>
        <w:t xml:space="preserve"> nízká</w:t>
      </w:r>
    </w:p>
    <w:p w:rsidR="00D20A68" w:rsidRDefault="00D20A68" w:rsidP="005563A0">
      <w:r w:rsidRPr="00D20A68">
        <w:rPr>
          <w:b/>
          <w:color w:val="ED7D31" w:themeColor="accent2"/>
        </w:rPr>
        <w:t>Náklady:</w:t>
      </w:r>
      <w:r>
        <w:t xml:space="preserve"> malé, řádově desítky korun</w:t>
      </w:r>
    </w:p>
    <w:p w:rsidR="00653DD5" w:rsidRDefault="00653DD5"/>
    <w:p w:rsidR="00653DD5" w:rsidRDefault="00884978">
      <w:r>
        <w:rPr>
          <w:noProof/>
          <w:lang w:eastAsia="cs-CZ"/>
        </w:rPr>
        <w:drawing>
          <wp:inline distT="0" distB="0" distL="0" distR="0">
            <wp:extent cx="5760720" cy="386651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5566 upr 2500 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78" w:rsidRDefault="00884978"/>
    <w:p w:rsidR="00C02602" w:rsidRDefault="00884978">
      <w:r>
        <w:rPr>
          <w:i/>
        </w:rPr>
        <w:t>Čepel listu kedlubny s obarvenými c</w:t>
      </w:r>
      <w:r w:rsidR="0099751D">
        <w:rPr>
          <w:i/>
        </w:rPr>
        <w:t>é</w:t>
      </w:r>
      <w:r>
        <w:rPr>
          <w:i/>
        </w:rPr>
        <w:t xml:space="preserve">vními svazky. Foto Jan Kolář, </w:t>
      </w:r>
      <w:r w:rsidR="000559B6">
        <w:rPr>
          <w:i/>
        </w:rPr>
        <w:t xml:space="preserve">Ústav experimentální botaniky AV ČR, </w:t>
      </w:r>
      <w:r w:rsidR="004159E9" w:rsidRPr="00580398">
        <w:rPr>
          <w:i/>
        </w:rPr>
        <w:t>licence</w:t>
      </w:r>
      <w:r w:rsidR="00580398">
        <w:rPr>
          <w:i/>
        </w:rPr>
        <w:t xml:space="preserve"> </w:t>
      </w:r>
      <w:hyperlink r:id="rId8" w:history="1">
        <w:r w:rsidR="004159E9" w:rsidRPr="000559B6">
          <w:rPr>
            <w:rStyle w:val="Hypertextovodkaz"/>
            <w:i/>
          </w:rPr>
          <w:t xml:space="preserve">CC BY-SA </w:t>
        </w:r>
        <w:r w:rsidRPr="000559B6">
          <w:rPr>
            <w:rStyle w:val="Hypertextovodkaz"/>
            <w:i/>
          </w:rPr>
          <w:t>4</w:t>
        </w:r>
        <w:r w:rsidR="004159E9" w:rsidRPr="000559B6">
          <w:rPr>
            <w:rStyle w:val="Hypertextovodkaz"/>
            <w:i/>
          </w:rPr>
          <w:t>.0</w:t>
        </w:r>
      </w:hyperlink>
      <w:r w:rsidR="004159E9" w:rsidRPr="00580398">
        <w:rPr>
          <w:i/>
        </w:rPr>
        <w:t>.</w:t>
      </w:r>
      <w:r w:rsidR="00C02602">
        <w:br w:type="page"/>
      </w:r>
    </w:p>
    <w:p w:rsidR="00B138A1" w:rsidRPr="00CD5D34" w:rsidRDefault="00B138A1" w:rsidP="00B138A1">
      <w:pPr>
        <w:rPr>
          <w:b/>
          <w:color w:val="00B050"/>
        </w:rPr>
      </w:pPr>
      <w:r w:rsidRPr="00CD5D34">
        <w:rPr>
          <w:b/>
          <w:color w:val="00B050"/>
        </w:rPr>
        <w:lastRenderedPageBreak/>
        <w:t>Co budete potřebovat:</w:t>
      </w:r>
    </w:p>
    <w:p w:rsidR="00B138A1" w:rsidRDefault="00382A27" w:rsidP="00A06BF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čerstvé listy zelených kedluben</w:t>
      </w:r>
      <w:r w:rsidR="00B44A15">
        <w:t>,</w:t>
      </w:r>
    </w:p>
    <w:p w:rsidR="00965C90" w:rsidRDefault="00382A27" w:rsidP="00382A27">
      <w:pPr>
        <w:pStyle w:val="Odstavecseseznamem"/>
        <w:numPr>
          <w:ilvl w:val="0"/>
          <w:numId w:val="1"/>
        </w:numPr>
        <w:contextualSpacing w:val="0"/>
      </w:pPr>
      <w:r w:rsidRPr="00382A27">
        <w:t>červené potravinářské barvivo E122 (červeň malinová)</w:t>
      </w:r>
      <w:r>
        <w:t xml:space="preserve"> – pouze sypkou barvu</w:t>
      </w:r>
      <w:r w:rsidR="00B138A1">
        <w:t>,</w:t>
      </w:r>
      <w:r>
        <w:t xml:space="preserve"> ne například gelovou,</w:t>
      </w:r>
    </w:p>
    <w:p w:rsidR="00E27C66" w:rsidRDefault="0039390D" w:rsidP="00A06BF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 xml:space="preserve">lžičku nebo </w:t>
      </w:r>
      <w:r w:rsidR="00382A27">
        <w:t>lžíci</w:t>
      </w:r>
      <w:r w:rsidR="00B44A15">
        <w:t>,</w:t>
      </w:r>
    </w:p>
    <w:p w:rsidR="00196EBA" w:rsidRDefault="00382A27" w:rsidP="00A06BFF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ostrý nůž nebo žiletku</w:t>
      </w:r>
      <w:r w:rsidR="00196EBA">
        <w:t>,</w:t>
      </w:r>
    </w:p>
    <w:p w:rsidR="00B138A1" w:rsidRDefault="0039390D" w:rsidP="0039390D">
      <w:pPr>
        <w:pStyle w:val="Odstavecseseznamem"/>
        <w:numPr>
          <w:ilvl w:val="0"/>
          <w:numId w:val="1"/>
        </w:numPr>
        <w:ind w:left="714" w:hanging="357"/>
        <w:contextualSpacing w:val="0"/>
      </w:pPr>
      <w:r>
        <w:t>kádinku asi 100–2</w:t>
      </w:r>
      <w:r w:rsidR="0096731B">
        <w:t>00 ml</w:t>
      </w:r>
      <w:r w:rsidR="00B138A1">
        <w:t xml:space="preserve"> (doma skleničk</w:t>
      </w:r>
      <w:r>
        <w:t>u</w:t>
      </w:r>
      <w:r w:rsidR="00B138A1">
        <w:t xml:space="preserve"> či podobn</w:t>
      </w:r>
      <w:r>
        <w:t>ou</w:t>
      </w:r>
      <w:r w:rsidR="00B138A1">
        <w:t xml:space="preserve"> nádob</w:t>
      </w:r>
      <w:r>
        <w:t>u</w:t>
      </w:r>
      <w:r w:rsidR="00B138A1">
        <w:t>)</w:t>
      </w:r>
      <w:r w:rsidR="00C9080B">
        <w:t>.</w:t>
      </w:r>
    </w:p>
    <w:p w:rsidR="00B138A1" w:rsidRDefault="00B138A1" w:rsidP="004D11BE"/>
    <w:p w:rsidR="00E27C66" w:rsidRPr="00CD5D34" w:rsidRDefault="00E27C66" w:rsidP="00E27C66">
      <w:pPr>
        <w:rPr>
          <w:b/>
          <w:color w:val="00B050"/>
        </w:rPr>
      </w:pPr>
      <w:r w:rsidRPr="00CD5D34">
        <w:rPr>
          <w:b/>
          <w:color w:val="00B050"/>
        </w:rPr>
        <w:t>Postup:</w:t>
      </w:r>
    </w:p>
    <w:p w:rsidR="00E27C66" w:rsidRDefault="0039390D" w:rsidP="00B44A15">
      <w:pPr>
        <w:pStyle w:val="Odstavecseseznamem"/>
        <w:numPr>
          <w:ilvl w:val="0"/>
          <w:numId w:val="5"/>
        </w:numPr>
        <w:contextualSpacing w:val="0"/>
      </w:pPr>
      <w:r>
        <w:t>Do kádinky nebo skleničky nalijte studenou vodovodní vodu. Rozmíchejte v ní lžičkou tolik barviva E122, aby vznikl sytě červený roztok</w:t>
      </w:r>
      <w:r w:rsidR="00B44A15" w:rsidRPr="00B44A15">
        <w:t>.</w:t>
      </w:r>
    </w:p>
    <w:p w:rsidR="00CE3956" w:rsidRDefault="005136B5" w:rsidP="0039390D">
      <w:pPr>
        <w:pStyle w:val="Odstavecseseznamem"/>
        <w:numPr>
          <w:ilvl w:val="0"/>
          <w:numId w:val="5"/>
        </w:numPr>
        <w:contextualSpacing w:val="0"/>
      </w:pPr>
      <w:r>
        <w:t>Řapíky k</w:t>
      </w:r>
      <w:r w:rsidR="0039390D">
        <w:t>edlubnový</w:t>
      </w:r>
      <w:r>
        <w:t>ch</w:t>
      </w:r>
      <w:r w:rsidR="0039390D">
        <w:t xml:space="preserve"> listů</w:t>
      </w:r>
      <w:r w:rsidR="0039390D" w:rsidRPr="0039390D">
        <w:t xml:space="preserve"> seřízněte </w:t>
      </w:r>
      <w:r w:rsidR="0039390D">
        <w:t xml:space="preserve">nožem nebo žiletkou </w:t>
      </w:r>
      <w:r w:rsidR="0039390D" w:rsidRPr="0039390D">
        <w:t>a ponořte jejich dolní část do roztoku barviva.</w:t>
      </w:r>
    </w:p>
    <w:p w:rsidR="005136B5" w:rsidRDefault="005136B5" w:rsidP="0039390D">
      <w:pPr>
        <w:pStyle w:val="Odstavecseseznamem"/>
        <w:numPr>
          <w:ilvl w:val="0"/>
          <w:numId w:val="5"/>
        </w:numPr>
        <w:contextualSpacing w:val="0"/>
      </w:pPr>
      <w:r>
        <w:t>Nechte listy stát při pokojové teplotě v roztoku, dokud se žilky v listové čepeli nezbarví výrazně do červena. To může – v závislosti na podmínkách a na stavu listů – trvat několik desítek minut až několik hodin.</w:t>
      </w:r>
      <w:r w:rsidR="00502251">
        <w:t xml:space="preserve"> Pak listy z roztoku</w:t>
      </w:r>
      <w:r w:rsidR="00502251" w:rsidRPr="00502251">
        <w:t xml:space="preserve"> </w:t>
      </w:r>
      <w:r w:rsidR="00502251">
        <w:t>vyjměte,</w:t>
      </w:r>
      <w:r w:rsidR="00502251">
        <w:t xml:space="preserve"> opláchněte je tekoucí vodou a jemně osušte.</w:t>
      </w:r>
    </w:p>
    <w:p w:rsidR="00D93CC7" w:rsidRDefault="00D93CC7" w:rsidP="00D93CC7"/>
    <w:p w:rsidR="00E27C66" w:rsidRPr="00545252" w:rsidRDefault="00E27C66" w:rsidP="00E27C66">
      <w:pPr>
        <w:rPr>
          <w:b/>
          <w:color w:val="00B050"/>
        </w:rPr>
      </w:pPr>
      <w:r w:rsidRPr="00545252">
        <w:rPr>
          <w:b/>
          <w:color w:val="00B050"/>
        </w:rPr>
        <w:t>Výsledky:</w:t>
      </w:r>
    </w:p>
    <w:p w:rsidR="00E27C66" w:rsidRDefault="005136B5" w:rsidP="00E27C66">
      <w:r>
        <w:t xml:space="preserve">Listy s obarvenými cévními svazky si nakreslete nebo vyfoťte. </w:t>
      </w:r>
      <w:r w:rsidR="00502251">
        <w:t>V řapíku jsou cévní</w:t>
      </w:r>
      <w:r w:rsidRPr="005136B5">
        <w:t xml:space="preserve"> svazky nejl</w:t>
      </w:r>
      <w:r w:rsidR="00502251">
        <w:t>épe</w:t>
      </w:r>
      <w:r w:rsidRPr="005136B5">
        <w:t xml:space="preserve"> vidět, když </w:t>
      </w:r>
      <w:r w:rsidR="00502251">
        <w:t>ho</w:t>
      </w:r>
      <w:r w:rsidR="00502251" w:rsidRPr="005136B5">
        <w:t xml:space="preserve"> </w:t>
      </w:r>
      <w:r w:rsidRPr="005136B5">
        <w:t xml:space="preserve">po </w:t>
      </w:r>
      <w:r w:rsidR="00502251">
        <w:t>vyjmutí</w:t>
      </w:r>
      <w:r w:rsidRPr="005136B5">
        <w:t xml:space="preserve"> z roztoku čerstvě seříznete ostrým nožem nebo žiletkou. Žilnatinu v listové čepeli je ideální pozorovat proti světlu</w:t>
      </w:r>
      <w:r w:rsidR="00502251">
        <w:t>.</w:t>
      </w:r>
    </w:p>
    <w:p w:rsidR="00F441EF" w:rsidRPr="00F441EF" w:rsidRDefault="00F441EF" w:rsidP="00F441EF">
      <w:pPr>
        <w:spacing w:before="240"/>
        <w:rPr>
          <w:color w:val="000000" w:themeColor="text1"/>
        </w:rPr>
      </w:pPr>
    </w:p>
    <w:p w:rsidR="00E27C66" w:rsidRPr="009B665B" w:rsidRDefault="00E27C66" w:rsidP="00E27C66">
      <w:pPr>
        <w:rPr>
          <w:b/>
          <w:color w:val="00B050"/>
        </w:rPr>
      </w:pPr>
      <w:r w:rsidRPr="009B665B">
        <w:rPr>
          <w:b/>
          <w:color w:val="00B050"/>
        </w:rPr>
        <w:t>Vysvětlení:</w:t>
      </w:r>
    </w:p>
    <w:p w:rsidR="00BA73E7" w:rsidRDefault="00502251" w:rsidP="00E27C66">
      <w:r>
        <w:t xml:space="preserve">Cévní svazky </w:t>
      </w:r>
      <w:r w:rsidR="00B345B9">
        <w:t>tvoří v řapíku několik silných „potrubí“, která se v čepeli postupně větví do tenčích „trubek“. Ty zásobují vodou a živinami všechny buňky listu.</w:t>
      </w:r>
    </w:p>
    <w:p w:rsidR="00B345B9" w:rsidRDefault="00AD1784" w:rsidP="00E27C66">
      <w:r>
        <w:t xml:space="preserve">Roztok </w:t>
      </w:r>
      <w:r w:rsidR="00A132B0">
        <w:t>potravinářské</w:t>
      </w:r>
      <w:r w:rsidR="00A132B0">
        <w:t>ho</w:t>
      </w:r>
      <w:r w:rsidR="00A132B0">
        <w:t xml:space="preserve"> barviv</w:t>
      </w:r>
      <w:r w:rsidR="00A132B0">
        <w:t>a</w:t>
      </w:r>
      <w:r w:rsidR="00A132B0">
        <w:t xml:space="preserve"> </w:t>
      </w:r>
      <w:r w:rsidR="00B345B9">
        <w:t>putuje dřevní částí cévních svazků. Použit</w:t>
      </w:r>
      <w:r w:rsidR="00A132B0">
        <w:t>á</w:t>
      </w:r>
      <w:r w:rsidR="00B345B9">
        <w:t xml:space="preserve"> </w:t>
      </w:r>
      <w:r w:rsidR="00A132B0">
        <w:t>malinov</w:t>
      </w:r>
      <w:r w:rsidR="00A132B0">
        <w:t>á</w:t>
      </w:r>
      <w:r w:rsidR="00A132B0">
        <w:t xml:space="preserve"> červe</w:t>
      </w:r>
      <w:r w:rsidR="00A132B0">
        <w:t>ň</w:t>
      </w:r>
      <w:r w:rsidR="00A132B0">
        <w:t xml:space="preserve"> </w:t>
      </w:r>
      <w:r w:rsidR="00B345B9">
        <w:t xml:space="preserve">má </w:t>
      </w:r>
      <w:r>
        <w:t xml:space="preserve">na rozdíl od vody </w:t>
      </w:r>
      <w:r w:rsidR="00B345B9">
        <w:t xml:space="preserve">sklon </w:t>
      </w:r>
      <w:r>
        <w:t xml:space="preserve">ve svazcích </w:t>
      </w:r>
      <w:r w:rsidR="00B345B9">
        <w:t xml:space="preserve">zůstávat </w:t>
      </w:r>
      <w:r>
        <w:t>a nepřecházet z nich dál. Proto je velmi výrazně obarví.</w:t>
      </w:r>
    </w:p>
    <w:p w:rsidR="00851886" w:rsidRDefault="00851886" w:rsidP="00095B6F"/>
    <w:p w:rsidR="00A132B0" w:rsidRPr="00A132B0" w:rsidRDefault="00A132B0" w:rsidP="00A132B0">
      <w:pPr>
        <w:keepNext/>
        <w:rPr>
          <w:b/>
          <w:color w:val="00B050"/>
        </w:rPr>
      </w:pPr>
      <w:r w:rsidRPr="00A132B0">
        <w:rPr>
          <w:b/>
          <w:color w:val="00B050"/>
        </w:rPr>
        <w:lastRenderedPageBreak/>
        <w:t>Tipy a triky:</w:t>
      </w:r>
    </w:p>
    <w:p w:rsidR="00AB1973" w:rsidRDefault="00A132B0" w:rsidP="00A132B0">
      <w:r>
        <w:t xml:space="preserve">- </w:t>
      </w:r>
      <w:r w:rsidR="00AB1973">
        <w:t xml:space="preserve">Malinová červeň </w:t>
      </w:r>
      <w:r>
        <w:t>E122 se nám pro tento pokus osvědčil</w:t>
      </w:r>
      <w:r w:rsidR="00AB1973">
        <w:t>a</w:t>
      </w:r>
      <w:r>
        <w:t xml:space="preserve">. Experiment funguje i s modrým </w:t>
      </w:r>
      <w:r>
        <w:t>potravinářsk</w:t>
      </w:r>
      <w:r>
        <w:t>ým</w:t>
      </w:r>
      <w:r>
        <w:t xml:space="preserve"> barviv</w:t>
      </w:r>
      <w:r>
        <w:t>em</w:t>
      </w:r>
      <w:r w:rsidR="009375F8">
        <w:t xml:space="preserve"> E132</w:t>
      </w:r>
      <w:bookmarkStart w:id="0" w:name="_GoBack"/>
      <w:bookmarkEnd w:id="0"/>
      <w:r>
        <w:t xml:space="preserve">, ale </w:t>
      </w:r>
      <w:r>
        <w:t xml:space="preserve">to není </w:t>
      </w:r>
      <w:r>
        <w:t xml:space="preserve">na zelenavém podkladu rostlinných tkání </w:t>
      </w:r>
      <w:r>
        <w:t xml:space="preserve">tolik </w:t>
      </w:r>
      <w:r w:rsidR="00AB1973">
        <w:t>kontrastní.</w:t>
      </w:r>
    </w:p>
    <w:p w:rsidR="00A132B0" w:rsidRDefault="00AB1973" w:rsidP="00A132B0">
      <w:r>
        <w:t xml:space="preserve">- </w:t>
      </w:r>
      <w:r w:rsidR="00A132B0">
        <w:t xml:space="preserve">Můžete použít </w:t>
      </w:r>
      <w:r>
        <w:t>také</w:t>
      </w:r>
      <w:r w:rsidR="00A132B0">
        <w:t xml:space="preserve"> inkoust, nejlépe zředěný vodou. Modrý inkoust, který jsme zkoušeli, je ovšem pro rostliny zřejmě poněkud jedovatý, protože v něm listy vadly. Nicméně roztok i tak přijímaly. Možná záleží na konkrétní značce inkoustu – zkuste otestovat.</w:t>
      </w:r>
    </w:p>
    <w:p w:rsidR="00A132B0" w:rsidRDefault="00A132B0" w:rsidP="00A132B0">
      <w:r>
        <w:t>- Rozpusťte ve vodě tolik potravinářského barviva E122, aby byl výsledný roztok syt</w:t>
      </w:r>
      <w:r w:rsidR="00AB1973">
        <w:t>ě červený. Ale nepřehánějte to, protože b</w:t>
      </w:r>
      <w:r>
        <w:t>arvivo z obchodu obsahuje také přídatné látky</w:t>
      </w:r>
      <w:r w:rsidR="00AB1973">
        <w:t xml:space="preserve"> (</w:t>
      </w:r>
      <w:r>
        <w:t>například hydrogenuhličitan sodný</w:t>
      </w:r>
      <w:r w:rsidR="00AB1973">
        <w:t>), které</w:t>
      </w:r>
      <w:r>
        <w:t xml:space="preserve"> </w:t>
      </w:r>
      <w:r w:rsidR="00AB1973">
        <w:t>mohou</w:t>
      </w:r>
      <w:r>
        <w:t xml:space="preserve"> ve vyšších koncentracích </w:t>
      </w:r>
      <w:r w:rsidR="00AB1973">
        <w:t>poškozovat</w:t>
      </w:r>
      <w:r w:rsidR="00AB1973">
        <w:t xml:space="preserve"> listy</w:t>
      </w:r>
      <w:r>
        <w:t>.</w:t>
      </w:r>
    </w:p>
    <w:p w:rsidR="00A132B0" w:rsidRDefault="00A132B0" w:rsidP="00A132B0">
      <w:r>
        <w:t>- Můžete vyzkoušet i jiné listy, třeba celeru nebo salátu. Ideální je, když jejich čepel a vnitřek řapíku nejsou příliš sytě zelené, aby bylo potravinářské barvivo v cévních svazcích dobře vidět.</w:t>
      </w:r>
    </w:p>
    <w:p w:rsidR="00A132B0" w:rsidRDefault="00A132B0" w:rsidP="00A132B0">
      <w:r>
        <w:t xml:space="preserve">- Rychlost nasávání barevného roztoku závisí na tom, jak rychle listy vypařují vodu. Výpar obecně zvětšují vyšší </w:t>
      </w:r>
      <w:r w:rsidR="00AB1973">
        <w:t>teplota, nižší vzdušná vlhkost,</w:t>
      </w:r>
      <w:r>
        <w:t xml:space="preserve"> rychlejší proudění vzduchu</w:t>
      </w:r>
      <w:r w:rsidR="00AB1973">
        <w:t xml:space="preserve"> a větší plocha čepele</w:t>
      </w:r>
      <w:r>
        <w:t>. Pokud se listy barví pomalu, nechte je v roztoku přes noc nebo i déle.</w:t>
      </w:r>
    </w:p>
    <w:p w:rsidR="00A132B0" w:rsidRDefault="00A132B0" w:rsidP="00A132B0">
      <w:r>
        <w:t>- U kedluben se zdá, že starší listy se barví ochotněji než mladé. U jiných rostlin to může být jinak, takže zkuste se stářím listů trochu experimentovat.</w:t>
      </w:r>
    </w:p>
    <w:p w:rsidR="00A132B0" w:rsidRDefault="00A132B0" w:rsidP="00095B6F"/>
    <w:p w:rsidR="00621485" w:rsidRDefault="00621485" w:rsidP="00095B6F"/>
    <w:p w:rsidR="000204E2" w:rsidRPr="000204E2" w:rsidRDefault="000204E2" w:rsidP="00095B6F">
      <w:pPr>
        <w:rPr>
          <w:i/>
        </w:rPr>
      </w:pPr>
      <w:r w:rsidRPr="000204E2">
        <w:rPr>
          <w:i/>
        </w:rPr>
        <w:t xml:space="preserve">Obsah tohoto dokumentu je šiřitelný za podmínek licence </w:t>
      </w:r>
      <w:hyperlink r:id="rId9" w:history="1">
        <w:r w:rsidRPr="000204E2">
          <w:rPr>
            <w:rStyle w:val="Hypertextovodkaz"/>
            <w:i/>
          </w:rPr>
          <w:t>CC BY-</w:t>
        </w:r>
        <w:r w:rsidRPr="000204E2">
          <w:rPr>
            <w:rStyle w:val="Hypertextovodkaz"/>
            <w:i/>
          </w:rPr>
          <w:t>S</w:t>
        </w:r>
        <w:r w:rsidRPr="000204E2">
          <w:rPr>
            <w:rStyle w:val="Hypertextovodkaz"/>
            <w:i/>
          </w:rPr>
          <w:t>A 4.0</w:t>
        </w:r>
      </w:hyperlink>
      <w:r w:rsidRPr="000204E2">
        <w:rPr>
          <w:i/>
        </w:rPr>
        <w:t xml:space="preserve"> (Creative Commons Uveďte původ-Zachovejte licenci 4.0 Mezinárodní).</w:t>
      </w:r>
      <w:r w:rsidR="00621485">
        <w:rPr>
          <w:i/>
        </w:rPr>
        <w:t xml:space="preserve"> Jako autora uvádějte „Jan Kolář, Ústav experimentální botaniky AV ČR“.</w:t>
      </w:r>
    </w:p>
    <w:sectPr w:rsidR="000204E2" w:rsidRPr="000204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CF" w:rsidRDefault="00302DCF" w:rsidP="008011D0">
      <w:pPr>
        <w:spacing w:after="0" w:line="240" w:lineRule="auto"/>
      </w:pPr>
      <w:r>
        <w:separator/>
      </w:r>
    </w:p>
  </w:endnote>
  <w:endnote w:type="continuationSeparator" w:id="0">
    <w:p w:rsidR="00302DCF" w:rsidRDefault="00302DCF" w:rsidP="008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38" w:rsidRDefault="000B6AE1" w:rsidP="008011D0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3830955</wp:posOffset>
          </wp:positionH>
          <wp:positionV relativeFrom="page">
            <wp:posOffset>9853599</wp:posOffset>
          </wp:positionV>
          <wp:extent cx="1932940" cy="532765"/>
          <wp:effectExtent l="0" t="0" r="0" b="635"/>
          <wp:wrapThrough wrapText="bothSides">
            <wp:wrapPolygon edited="0">
              <wp:start x="0" y="0"/>
              <wp:lineTo x="0" y="20853"/>
              <wp:lineTo x="21288" y="20853"/>
              <wp:lineTo x="212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ar logo, dlouhý CZ text, velké rozliše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autor návodu: Jan Kolář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CF" w:rsidRDefault="00302DCF" w:rsidP="008011D0">
      <w:pPr>
        <w:spacing w:after="0" w:line="240" w:lineRule="auto"/>
      </w:pPr>
      <w:r>
        <w:separator/>
      </w:r>
    </w:p>
  </w:footnote>
  <w:footnote w:type="continuationSeparator" w:id="0">
    <w:p w:rsidR="00302DCF" w:rsidRDefault="00302DCF" w:rsidP="0080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70"/>
    <w:multiLevelType w:val="hybridMultilevel"/>
    <w:tmpl w:val="3C389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63C"/>
    <w:multiLevelType w:val="hybridMultilevel"/>
    <w:tmpl w:val="643EF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BBE"/>
    <w:multiLevelType w:val="hybridMultilevel"/>
    <w:tmpl w:val="699C162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1F30E7F"/>
    <w:multiLevelType w:val="hybridMultilevel"/>
    <w:tmpl w:val="95B4A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F3424"/>
    <w:multiLevelType w:val="hybridMultilevel"/>
    <w:tmpl w:val="27B84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2EEE"/>
    <w:multiLevelType w:val="hybridMultilevel"/>
    <w:tmpl w:val="432C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F"/>
    <w:rsid w:val="000204E2"/>
    <w:rsid w:val="000272A7"/>
    <w:rsid w:val="00032F7A"/>
    <w:rsid w:val="00054EA2"/>
    <w:rsid w:val="000559B6"/>
    <w:rsid w:val="000655D5"/>
    <w:rsid w:val="000757FA"/>
    <w:rsid w:val="00095B6F"/>
    <w:rsid w:val="000A156C"/>
    <w:rsid w:val="000A63B3"/>
    <w:rsid w:val="000B18DA"/>
    <w:rsid w:val="000B6AE1"/>
    <w:rsid w:val="000D13C6"/>
    <w:rsid w:val="000D14D7"/>
    <w:rsid w:val="00111008"/>
    <w:rsid w:val="00124F3D"/>
    <w:rsid w:val="00153400"/>
    <w:rsid w:val="00171B7E"/>
    <w:rsid w:val="00196EBA"/>
    <w:rsid w:val="001A207A"/>
    <w:rsid w:val="001B4598"/>
    <w:rsid w:val="001D65B0"/>
    <w:rsid w:val="001E240A"/>
    <w:rsid w:val="00222B95"/>
    <w:rsid w:val="00226492"/>
    <w:rsid w:val="00242A0C"/>
    <w:rsid w:val="002515B4"/>
    <w:rsid w:val="00276B24"/>
    <w:rsid w:val="00292F6A"/>
    <w:rsid w:val="002B4150"/>
    <w:rsid w:val="002D21FE"/>
    <w:rsid w:val="002D67C2"/>
    <w:rsid w:val="002E50E2"/>
    <w:rsid w:val="002F4026"/>
    <w:rsid w:val="00302DCF"/>
    <w:rsid w:val="00317B0F"/>
    <w:rsid w:val="00364DCC"/>
    <w:rsid w:val="00382A27"/>
    <w:rsid w:val="0039390D"/>
    <w:rsid w:val="00395999"/>
    <w:rsid w:val="0039621B"/>
    <w:rsid w:val="003C63DC"/>
    <w:rsid w:val="003C68C8"/>
    <w:rsid w:val="003D0A04"/>
    <w:rsid w:val="003E50C0"/>
    <w:rsid w:val="00402601"/>
    <w:rsid w:val="004159E9"/>
    <w:rsid w:val="00421D4E"/>
    <w:rsid w:val="00423BE0"/>
    <w:rsid w:val="004803EB"/>
    <w:rsid w:val="00485F3E"/>
    <w:rsid w:val="00487DA4"/>
    <w:rsid w:val="004B3D99"/>
    <w:rsid w:val="004B76DF"/>
    <w:rsid w:val="004C37B2"/>
    <w:rsid w:val="004C561F"/>
    <w:rsid w:val="004C6FFA"/>
    <w:rsid w:val="004D11BE"/>
    <w:rsid w:val="004D5043"/>
    <w:rsid w:val="004D6973"/>
    <w:rsid w:val="004E794A"/>
    <w:rsid w:val="00500C91"/>
    <w:rsid w:val="00502251"/>
    <w:rsid w:val="00512235"/>
    <w:rsid w:val="005136B5"/>
    <w:rsid w:val="0052754F"/>
    <w:rsid w:val="00545252"/>
    <w:rsid w:val="005563A0"/>
    <w:rsid w:val="0057220C"/>
    <w:rsid w:val="00580398"/>
    <w:rsid w:val="0058308C"/>
    <w:rsid w:val="005A3D5B"/>
    <w:rsid w:val="005E4480"/>
    <w:rsid w:val="005F2389"/>
    <w:rsid w:val="006052BF"/>
    <w:rsid w:val="00621485"/>
    <w:rsid w:val="006301A2"/>
    <w:rsid w:val="00653DD5"/>
    <w:rsid w:val="00672575"/>
    <w:rsid w:val="006C0F38"/>
    <w:rsid w:val="006C1700"/>
    <w:rsid w:val="006E459B"/>
    <w:rsid w:val="006F01AA"/>
    <w:rsid w:val="007049C2"/>
    <w:rsid w:val="00725377"/>
    <w:rsid w:val="007266B4"/>
    <w:rsid w:val="00794842"/>
    <w:rsid w:val="007A77C6"/>
    <w:rsid w:val="007B7528"/>
    <w:rsid w:val="008011D0"/>
    <w:rsid w:val="00804B25"/>
    <w:rsid w:val="0081627B"/>
    <w:rsid w:val="00851886"/>
    <w:rsid w:val="0086242A"/>
    <w:rsid w:val="00884978"/>
    <w:rsid w:val="0088610E"/>
    <w:rsid w:val="008D134F"/>
    <w:rsid w:val="008D75BD"/>
    <w:rsid w:val="008E0ECA"/>
    <w:rsid w:val="008E445B"/>
    <w:rsid w:val="008F7E74"/>
    <w:rsid w:val="00906FD9"/>
    <w:rsid w:val="009375F8"/>
    <w:rsid w:val="00965C90"/>
    <w:rsid w:val="0096731B"/>
    <w:rsid w:val="00967ABB"/>
    <w:rsid w:val="009717F1"/>
    <w:rsid w:val="0099751D"/>
    <w:rsid w:val="009B665B"/>
    <w:rsid w:val="009D7D95"/>
    <w:rsid w:val="00A06BFF"/>
    <w:rsid w:val="00A132B0"/>
    <w:rsid w:val="00A37C72"/>
    <w:rsid w:val="00A556E3"/>
    <w:rsid w:val="00A66AF4"/>
    <w:rsid w:val="00A7394C"/>
    <w:rsid w:val="00A83257"/>
    <w:rsid w:val="00AB1973"/>
    <w:rsid w:val="00AB5130"/>
    <w:rsid w:val="00AC17A9"/>
    <w:rsid w:val="00AD1784"/>
    <w:rsid w:val="00AE1C0C"/>
    <w:rsid w:val="00AF6E40"/>
    <w:rsid w:val="00B12BE1"/>
    <w:rsid w:val="00B138A1"/>
    <w:rsid w:val="00B14002"/>
    <w:rsid w:val="00B2578F"/>
    <w:rsid w:val="00B345B9"/>
    <w:rsid w:val="00B44A15"/>
    <w:rsid w:val="00B70061"/>
    <w:rsid w:val="00B75DFF"/>
    <w:rsid w:val="00B7641E"/>
    <w:rsid w:val="00B843D9"/>
    <w:rsid w:val="00B873DE"/>
    <w:rsid w:val="00BA0C74"/>
    <w:rsid w:val="00BA73E7"/>
    <w:rsid w:val="00BA7FC7"/>
    <w:rsid w:val="00BB2B9C"/>
    <w:rsid w:val="00BE4EF1"/>
    <w:rsid w:val="00C02602"/>
    <w:rsid w:val="00C10B76"/>
    <w:rsid w:val="00C15E4A"/>
    <w:rsid w:val="00C168EC"/>
    <w:rsid w:val="00C4757C"/>
    <w:rsid w:val="00C72D4C"/>
    <w:rsid w:val="00C764DE"/>
    <w:rsid w:val="00C9080B"/>
    <w:rsid w:val="00C948D0"/>
    <w:rsid w:val="00CA26E7"/>
    <w:rsid w:val="00CB2600"/>
    <w:rsid w:val="00CD5D34"/>
    <w:rsid w:val="00CE3956"/>
    <w:rsid w:val="00D047D1"/>
    <w:rsid w:val="00D20A68"/>
    <w:rsid w:val="00D545E6"/>
    <w:rsid w:val="00D93CC7"/>
    <w:rsid w:val="00DD20B0"/>
    <w:rsid w:val="00E17FCE"/>
    <w:rsid w:val="00E206DF"/>
    <w:rsid w:val="00E27C66"/>
    <w:rsid w:val="00E351B5"/>
    <w:rsid w:val="00E8225C"/>
    <w:rsid w:val="00E934FA"/>
    <w:rsid w:val="00EA2177"/>
    <w:rsid w:val="00EB55EB"/>
    <w:rsid w:val="00ED518F"/>
    <w:rsid w:val="00EE4BC0"/>
    <w:rsid w:val="00EE695B"/>
    <w:rsid w:val="00EF7F9A"/>
    <w:rsid w:val="00F00DC7"/>
    <w:rsid w:val="00F04F39"/>
    <w:rsid w:val="00F172BA"/>
    <w:rsid w:val="00F21A00"/>
    <w:rsid w:val="00F402B7"/>
    <w:rsid w:val="00F42865"/>
    <w:rsid w:val="00F441EF"/>
    <w:rsid w:val="00F524AF"/>
    <w:rsid w:val="00F5364A"/>
    <w:rsid w:val="00F55D92"/>
    <w:rsid w:val="00F603F5"/>
    <w:rsid w:val="00F95782"/>
    <w:rsid w:val="00FB0FF2"/>
    <w:rsid w:val="00FD6A32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5B09"/>
  <w15:chartTrackingRefBased/>
  <w15:docId w15:val="{F7359A8D-715F-442F-A4A2-4021C23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F3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D0"/>
    <w:pPr>
      <w:ind w:left="720"/>
      <w:contextualSpacing/>
    </w:pPr>
  </w:style>
  <w:style w:type="table" w:styleId="Mkatabulky">
    <w:name w:val="Table Grid"/>
    <w:basedOn w:val="Normlntabulka"/>
    <w:uiPriority w:val="39"/>
    <w:rsid w:val="0054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1D0"/>
  </w:style>
  <w:style w:type="paragraph" w:styleId="Zpat">
    <w:name w:val="footer"/>
    <w:basedOn w:val="Normln"/>
    <w:link w:val="ZpatChar"/>
    <w:uiPriority w:val="99"/>
    <w:unhideWhenUsed/>
    <w:rsid w:val="008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1D0"/>
  </w:style>
  <w:style w:type="table" w:customStyle="1" w:styleId="Mkatabulky1">
    <w:name w:val="Mřížka tabulky1"/>
    <w:basedOn w:val="Normlntabulka"/>
    <w:next w:val="Mkatabulky"/>
    <w:uiPriority w:val="39"/>
    <w:rsid w:val="00EF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8D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6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 Jan UEB</dc:creator>
  <cp:keywords/>
  <dc:description/>
  <cp:lastModifiedBy>Kolář Jan UEB</cp:lastModifiedBy>
  <cp:revision>3</cp:revision>
  <cp:lastPrinted>2018-04-12T11:09:00Z</cp:lastPrinted>
  <dcterms:created xsi:type="dcterms:W3CDTF">2020-03-12T12:53:00Z</dcterms:created>
  <dcterms:modified xsi:type="dcterms:W3CDTF">2020-03-12T14:38:00Z</dcterms:modified>
</cp:coreProperties>
</file>